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C6273" w:rsidRDefault="006C6273" w14:paraId="6E5FF5FF" w14:textId="77777777">
      <w:pPr>
        <w:pStyle w:val="Corpotesto"/>
      </w:pPr>
    </w:p>
    <w:p w:rsidR="006C6273" w:rsidRDefault="006C6273" w14:paraId="6E5FF600" w14:textId="77777777">
      <w:pPr>
        <w:pStyle w:val="Corpotesto"/>
        <w:jc w:val="center"/>
      </w:pPr>
    </w:p>
    <w:tbl>
      <w:tblPr>
        <w:tblW w:w="986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238"/>
        <w:gridCol w:w="3218"/>
        <w:gridCol w:w="1500"/>
        <w:gridCol w:w="924"/>
        <w:gridCol w:w="1058"/>
        <w:gridCol w:w="922"/>
      </w:tblGrid>
      <w:tr w:rsidR="006C6273" w:rsidTr="6D2B5BAC" w14:paraId="6E5FF602" w14:textId="77777777">
        <w:trPr>
          <w:trHeight w:val="3120"/>
        </w:trPr>
        <w:tc>
          <w:tcPr>
            <w:tcW w:w="9859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C6273" w:rsidRDefault="008B73D8" w14:paraId="6E5FF601" w14:textId="77777777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PROGRAMMA FINALE</w:t>
            </w:r>
          </w:p>
        </w:tc>
      </w:tr>
      <w:tr w:rsidR="006C6273" w:rsidTr="6D2B5BAC" w14:paraId="6E5FF60A" w14:textId="77777777">
        <w:trPr>
          <w:trHeight w:val="1250"/>
        </w:trPr>
        <w:tc>
          <w:tcPr>
            <w:tcW w:w="22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6C6273" w:rsidRDefault="008B73D8" w14:paraId="6E5FF603" w14:textId="77777777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Anno </w:t>
            </w:r>
          </w:p>
          <w:p w:rsidR="006C6273" w:rsidRDefault="008B73D8" w14:paraId="6E5FF604" w14:textId="77777777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Scolastico</w:t>
            </w:r>
          </w:p>
        </w:tc>
        <w:tc>
          <w:tcPr>
            <w:tcW w:w="32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6C6273" w:rsidP="6D2B5BAC" w:rsidRDefault="00B20665" w14:paraId="6E5FF605" w14:textId="17CF6712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 w:val="1"/>
                <w:bCs w:val="1"/>
                <w:sz w:val="36"/>
                <w:szCs w:val="36"/>
              </w:rPr>
            </w:pPr>
            <w:r w:rsidRPr="6D2B5BAC" w:rsidR="00B20665">
              <w:rPr>
                <w:rFonts w:ascii="Arial" w:hAnsi="Arial" w:cs="Arial"/>
                <w:b w:val="1"/>
                <w:bCs w:val="1"/>
                <w:sz w:val="36"/>
                <w:szCs w:val="36"/>
              </w:rPr>
              <w:t>202</w:t>
            </w:r>
            <w:r w:rsidRPr="6D2B5BAC" w:rsidR="77D52044">
              <w:rPr>
                <w:rFonts w:ascii="Arial" w:hAnsi="Arial" w:cs="Arial"/>
                <w:b w:val="1"/>
                <w:bCs w:val="1"/>
                <w:sz w:val="36"/>
                <w:szCs w:val="36"/>
              </w:rPr>
              <w:t>4</w:t>
            </w:r>
            <w:r w:rsidRPr="6D2B5BAC" w:rsidR="00CE1353">
              <w:rPr>
                <w:rFonts w:ascii="Arial" w:hAnsi="Arial" w:cs="Arial"/>
                <w:b w:val="1"/>
                <w:bCs w:val="1"/>
                <w:sz w:val="36"/>
                <w:szCs w:val="36"/>
              </w:rPr>
              <w:t>/</w:t>
            </w:r>
            <w:r w:rsidRPr="6D2B5BAC" w:rsidR="00B20665">
              <w:rPr>
                <w:rFonts w:ascii="Arial" w:hAnsi="Arial" w:cs="Arial"/>
                <w:b w:val="1"/>
                <w:bCs w:val="1"/>
                <w:sz w:val="36"/>
                <w:szCs w:val="36"/>
              </w:rPr>
              <w:t>202</w:t>
            </w:r>
            <w:r w:rsidRPr="6D2B5BAC" w:rsidR="5C579C51">
              <w:rPr>
                <w:rFonts w:ascii="Arial" w:hAnsi="Arial" w:cs="Arial"/>
                <w:b w:val="1"/>
                <w:bCs w:val="1"/>
                <w:sz w:val="36"/>
                <w:szCs w:val="36"/>
              </w:rPr>
              <w:t>5</w:t>
            </w:r>
          </w:p>
        </w:tc>
        <w:tc>
          <w:tcPr>
            <w:tcW w:w="15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6C6273" w:rsidRDefault="008B73D8" w14:paraId="6E5FF606" w14:textId="77777777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Classe       </w:t>
            </w:r>
          </w:p>
        </w:tc>
        <w:tc>
          <w:tcPr>
            <w:tcW w:w="9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6C6273" w:rsidRDefault="00C03AC2" w14:paraId="6E5FF607" w14:textId="1C697966">
            <w:pPr>
              <w:widowControl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5</w:t>
            </w:r>
          </w:p>
        </w:tc>
        <w:tc>
          <w:tcPr>
            <w:tcW w:w="10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6C6273" w:rsidRDefault="008B73D8" w14:paraId="6E5FF608" w14:textId="77777777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Sez.</w:t>
            </w:r>
          </w:p>
        </w:tc>
        <w:tc>
          <w:tcPr>
            <w:tcW w:w="9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B20665" w:rsidR="006C6273" w:rsidRDefault="004A0BBF" w14:paraId="6E5FF609" w14:textId="005C7DD4">
            <w:pPr>
              <w:widowControl w:val="0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H</w:t>
            </w:r>
          </w:p>
        </w:tc>
      </w:tr>
      <w:tr w:rsidR="006C6273" w:rsidTr="6D2B5BAC" w14:paraId="6E5FF60D" w14:textId="77777777">
        <w:trPr>
          <w:trHeight w:val="1190"/>
        </w:trPr>
        <w:tc>
          <w:tcPr>
            <w:tcW w:w="22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6C6273" w:rsidRDefault="008B73D8" w14:paraId="6E5FF60B" w14:textId="77777777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Disciplina</w:t>
            </w:r>
          </w:p>
        </w:tc>
        <w:tc>
          <w:tcPr>
            <w:tcW w:w="7622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B75E7" w:rsidR="006C6273" w:rsidRDefault="00E05FB7" w14:paraId="6E5FF60C" w14:textId="5999B0CD">
            <w:pPr>
              <w:widowControl w:val="0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STO</w:t>
            </w:r>
            <w:r w:rsidR="004A0BBF">
              <w:rPr>
                <w:rFonts w:ascii="Arial" w:hAnsi="Arial"/>
                <w:b/>
                <w:bCs/>
                <w:sz w:val="36"/>
                <w:szCs w:val="36"/>
              </w:rPr>
              <w:t>RIA</w:t>
            </w:r>
          </w:p>
        </w:tc>
      </w:tr>
      <w:tr w:rsidR="006C6273" w:rsidTr="6D2B5BAC" w14:paraId="6E5FF610" w14:textId="77777777">
        <w:trPr>
          <w:trHeight w:val="1080"/>
        </w:trPr>
        <w:tc>
          <w:tcPr>
            <w:tcW w:w="2237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6C6273" w:rsidRDefault="008B73D8" w14:paraId="6E5FF60E" w14:textId="10EBC4F8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Docente</w:t>
            </w:r>
          </w:p>
        </w:tc>
        <w:tc>
          <w:tcPr>
            <w:tcW w:w="7622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C6273" w:rsidRDefault="004A0BBF" w14:paraId="6E5FF60F" w14:textId="4BACDAD6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LORENZO ETTORRE</w:t>
            </w:r>
          </w:p>
        </w:tc>
      </w:tr>
      <w:tr w:rsidR="006C6273" w:rsidTr="6D2B5BAC" w14:paraId="6E5FF616" w14:textId="77777777">
        <w:trPr>
          <w:trHeight w:val="1070"/>
        </w:trPr>
        <w:tc>
          <w:tcPr>
            <w:tcW w:w="2237" w:type="dxa"/>
            <w:vMerge/>
            <w:tcBorders/>
            <w:tcMar/>
            <w:vAlign w:val="center"/>
          </w:tcPr>
          <w:p w:rsidR="006C6273" w:rsidRDefault="006C6273" w14:paraId="6E5FF611" w14:textId="77777777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622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C6273" w:rsidRDefault="008B73D8" w14:paraId="6E5FF612" w14:textId="7BC452D5">
            <w:pPr>
              <w:widowControl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(Firma)</w:t>
            </w:r>
          </w:p>
          <w:p w:rsidR="006C6273" w:rsidRDefault="006C6273" w14:paraId="6E5FF613" w14:textId="77777777">
            <w:pPr>
              <w:widowControl w:val="0"/>
              <w:jc w:val="center"/>
              <w:rPr>
                <w:sz w:val="36"/>
                <w:szCs w:val="36"/>
              </w:rPr>
            </w:pPr>
          </w:p>
          <w:p w:rsidR="006C6273" w:rsidRDefault="006C6273" w14:paraId="6E5FF614" w14:textId="77777777">
            <w:pPr>
              <w:widowControl w:val="0"/>
              <w:jc w:val="center"/>
              <w:rPr>
                <w:sz w:val="36"/>
                <w:szCs w:val="36"/>
              </w:rPr>
            </w:pPr>
          </w:p>
          <w:p w:rsidR="006C6273" w:rsidRDefault="006C6273" w14:paraId="6E5FF615" w14:textId="77777777">
            <w:pPr>
              <w:widowControl w:val="0"/>
              <w:jc w:val="center"/>
              <w:rPr>
                <w:sz w:val="36"/>
                <w:szCs w:val="36"/>
              </w:rPr>
            </w:pPr>
          </w:p>
        </w:tc>
      </w:tr>
    </w:tbl>
    <w:p w:rsidR="006C6273" w:rsidRDefault="008B73D8" w14:paraId="6E5FF617" w14:textId="77777777">
      <w:r>
        <w:br w:type="page"/>
      </w:r>
    </w:p>
    <w:tbl>
      <w:tblPr>
        <w:tblW w:w="9963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"/>
        <w:gridCol w:w="9234"/>
      </w:tblGrid>
      <w:tr w:rsidR="006C6273" w14:paraId="6E5FF619" w14:textId="77777777">
        <w:trPr>
          <w:trHeight w:val="600"/>
        </w:trPr>
        <w:tc>
          <w:tcPr>
            <w:tcW w:w="99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 w:rsidR="006C6273" w:rsidRDefault="008B73D8" w14:paraId="6E5FF618" w14:textId="77777777">
            <w:pPr>
              <w:pageBreakBefore/>
              <w:widowControl w:val="0"/>
            </w:pPr>
            <w:r>
              <w:rPr>
                <w:rFonts w:ascii="Arial" w:hAnsi="Arial" w:cs="Arial"/>
                <w:b/>
                <w:sz w:val="24"/>
                <w:szCs w:val="24"/>
              </w:rPr>
              <w:t>SEZ. 1 - CONOSCENZE</w:t>
            </w:r>
            <w:r>
              <w:rPr>
                <w:rStyle w:val="Richiamoallanotaapidipagina"/>
                <w:rFonts w:ascii="Arial" w:hAnsi="Arial" w:cs="Arial"/>
                <w:b/>
                <w:sz w:val="24"/>
                <w:szCs w:val="24"/>
              </w:rPr>
              <w:footnoteReference w:id="1"/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ACQUISITE</w:t>
            </w:r>
          </w:p>
        </w:tc>
      </w:tr>
      <w:tr w:rsidR="006C6273" w14:paraId="6E5FF61C" w14:textId="77777777"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="006C6273" w:rsidRDefault="008B73D8" w14:paraId="6E5FF61A" w14:textId="77777777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="006C6273" w:rsidRDefault="00E47317" w14:paraId="6E5FF61B" w14:textId="265588A1">
            <w:pPr>
              <w:widowControl w:val="0"/>
              <w:snapToGrid w:val="0"/>
            </w:pPr>
            <w:r w:rsidRPr="00541C62">
              <w:rPr>
                <w:sz w:val="24"/>
                <w:szCs w:val="24"/>
              </w:rPr>
              <w:t>Conoscere i processi di trasformazione tra</w:t>
            </w:r>
            <w:r>
              <w:rPr>
                <w:sz w:val="24"/>
                <w:szCs w:val="24"/>
              </w:rPr>
              <w:t xml:space="preserve"> </w:t>
            </w:r>
            <w:r w:rsidR="000C7FFC">
              <w:rPr>
                <w:sz w:val="24"/>
                <w:szCs w:val="24"/>
              </w:rPr>
              <w:t>la seconda metà del sec. X</w:t>
            </w:r>
            <w:r w:rsidR="00031919">
              <w:rPr>
                <w:sz w:val="24"/>
                <w:szCs w:val="24"/>
              </w:rPr>
              <w:t>IX</w:t>
            </w:r>
            <w:r w:rsidR="000C7FFC">
              <w:rPr>
                <w:sz w:val="24"/>
                <w:szCs w:val="24"/>
              </w:rPr>
              <w:t xml:space="preserve"> </w:t>
            </w:r>
            <w:r w:rsidR="00031919">
              <w:rPr>
                <w:sz w:val="24"/>
                <w:szCs w:val="24"/>
              </w:rPr>
              <w:t>e il sec.</w:t>
            </w:r>
            <w:r w:rsidR="000C7FFC">
              <w:rPr>
                <w:sz w:val="24"/>
                <w:szCs w:val="24"/>
              </w:rPr>
              <w:t xml:space="preserve"> XX.</w:t>
            </w:r>
          </w:p>
        </w:tc>
      </w:tr>
      <w:tr w:rsidR="006C6273" w14:paraId="6E5FF61F" w14:textId="77777777"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="006C6273" w:rsidRDefault="008B73D8" w14:paraId="6E5FF61D" w14:textId="77777777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967FC8" w:rsidR="006C6273" w:rsidRDefault="001B1428" w14:paraId="6E5FF61E" w14:textId="7A04895B">
            <w:pPr>
              <w:widowControl w:val="0"/>
              <w:snapToGrid w:val="0"/>
              <w:rPr>
                <w:sz w:val="22"/>
                <w:szCs w:val="22"/>
              </w:rPr>
            </w:pPr>
            <w:r w:rsidRPr="00967FC8">
              <w:rPr>
                <w:sz w:val="22"/>
                <w:szCs w:val="22"/>
              </w:rPr>
              <w:t xml:space="preserve">Conoscere in modo significativo </w:t>
            </w:r>
            <w:r w:rsidRPr="00967FC8" w:rsidR="00443116">
              <w:rPr>
                <w:sz w:val="22"/>
                <w:szCs w:val="22"/>
              </w:rPr>
              <w:t>fatti, fenomeni, processi, vita quotidiana del periodo storico affrontato.</w:t>
            </w:r>
          </w:p>
        </w:tc>
      </w:tr>
      <w:tr w:rsidR="006C6273" w14:paraId="6E5FF622" w14:textId="77777777"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="006C6273" w:rsidRDefault="008B73D8" w14:paraId="6E5FF620" w14:textId="77777777">
            <w:pPr>
              <w:widowControl w:val="0"/>
              <w:tabs>
                <w:tab w:val="left" w:pos="465"/>
                <w:tab w:val="center" w:pos="568"/>
              </w:tabs>
              <w:snapToGrid w:val="0"/>
              <w:jc w:val="center"/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967FC8" w:rsidR="006C6273" w:rsidRDefault="00270677" w14:paraId="6E5FF621" w14:textId="744F5BE4">
            <w:pPr>
              <w:widowControl w:val="0"/>
              <w:snapToGrid w:val="0"/>
              <w:rPr>
                <w:sz w:val="22"/>
                <w:szCs w:val="22"/>
              </w:rPr>
            </w:pPr>
            <w:r w:rsidRPr="00967FC8">
              <w:rPr>
                <w:sz w:val="22"/>
                <w:szCs w:val="22"/>
              </w:rPr>
              <w:t>Conoscere i termini specifici della storia e della storiografia.</w:t>
            </w:r>
          </w:p>
        </w:tc>
      </w:tr>
      <w:tr w:rsidR="006C6273" w14:paraId="6E5FF625" w14:textId="77777777"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auto"/>
          </w:tcPr>
          <w:p w:rsidR="006C6273" w:rsidRDefault="008B73D8" w14:paraId="6E5FF623" w14:textId="77777777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:rsidRPr="00967FC8" w:rsidR="006C6273" w:rsidRDefault="00967FC8" w14:paraId="6E5FF624" w14:textId="367AC57B">
            <w:pPr>
              <w:widowControl w:val="0"/>
              <w:snapToGrid w:val="0"/>
              <w:rPr>
                <w:sz w:val="22"/>
                <w:szCs w:val="22"/>
              </w:rPr>
            </w:pPr>
            <w:r w:rsidRPr="00967FC8">
              <w:rPr>
                <w:sz w:val="22"/>
                <w:szCs w:val="22"/>
              </w:rPr>
              <w:t>Conoscere gli strumenti principali della ricerca storica (documenti e fonti).</w:t>
            </w:r>
          </w:p>
        </w:tc>
      </w:tr>
    </w:tbl>
    <w:p w:rsidR="006C6273" w:rsidRDefault="006C6273" w14:paraId="6E5FF626" w14:textId="77777777"/>
    <w:p w:rsidR="006C6273" w:rsidRDefault="006C6273" w14:paraId="6E5FF627" w14:textId="77777777"/>
    <w:tbl>
      <w:tblPr>
        <w:tblW w:w="9963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"/>
        <w:gridCol w:w="9234"/>
      </w:tblGrid>
      <w:tr w:rsidR="006C6273" w:rsidTr="00E47317" w14:paraId="6E5FF629" w14:textId="77777777">
        <w:trPr>
          <w:trHeight w:val="600"/>
        </w:trPr>
        <w:tc>
          <w:tcPr>
            <w:tcW w:w="99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 w:rsidR="006C6273" w:rsidRDefault="008B73D8" w14:paraId="6E5FF628" w14:textId="77777777">
            <w:pPr>
              <w:widowControl w:val="0"/>
            </w:pPr>
            <w:r>
              <w:rPr>
                <w:rFonts w:ascii="Arial" w:hAnsi="Arial" w:cs="Arial"/>
                <w:b/>
                <w:sz w:val="24"/>
                <w:szCs w:val="24"/>
              </w:rPr>
              <w:t>SEZ. 2 - COMPETENZE ACQUISITE</w:t>
            </w:r>
          </w:p>
        </w:tc>
      </w:tr>
      <w:tr w:rsidR="00E47317" w:rsidTr="00697C24" w14:paraId="24460A3B" w14:textId="77777777"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:rsidR="00E47317" w:rsidP="00697C24" w:rsidRDefault="00E47317" w14:paraId="0A56AEAD" w14:textId="50CBD699">
            <w:pPr>
              <w:snapToGrid w:val="0"/>
              <w:jc w:val="center"/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47317" w:rsidP="00697C24" w:rsidRDefault="00E47317" w14:paraId="3A77E2D6" w14:textId="442C0378">
            <w:pPr>
              <w:snapToGrid w:val="0"/>
            </w:pPr>
            <w:r w:rsidRPr="00541C62">
              <w:rPr>
                <w:sz w:val="24"/>
                <w:szCs w:val="24"/>
              </w:rPr>
              <w:t>Saper individuare gli aspetti caratterizzanti la storia d</w:t>
            </w:r>
            <w:r>
              <w:rPr>
                <w:sz w:val="24"/>
                <w:szCs w:val="24"/>
              </w:rPr>
              <w:t>a</w:t>
            </w:r>
            <w:r w:rsidR="000C7FFC">
              <w:rPr>
                <w:sz w:val="24"/>
                <w:szCs w:val="24"/>
              </w:rPr>
              <w:t>lla seconda metà del</w:t>
            </w:r>
            <w:r w:rsidR="00031919">
              <w:rPr>
                <w:sz w:val="24"/>
                <w:szCs w:val="24"/>
              </w:rPr>
              <w:t>l’Ottocento</w:t>
            </w:r>
            <w:r w:rsidR="000C7FFC">
              <w:rPr>
                <w:sz w:val="24"/>
                <w:szCs w:val="24"/>
              </w:rPr>
              <w:t xml:space="preserve"> a</w:t>
            </w:r>
            <w:r w:rsidR="00031919">
              <w:rPr>
                <w:sz w:val="24"/>
                <w:szCs w:val="24"/>
              </w:rPr>
              <w:t xml:space="preserve"> tutto il Novecento.</w:t>
            </w:r>
          </w:p>
        </w:tc>
      </w:tr>
      <w:tr w:rsidR="00E47317" w:rsidTr="00697C24" w14:paraId="22322C15" w14:textId="77777777"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:rsidR="00E47317" w:rsidP="00697C24" w:rsidRDefault="00E47317" w14:paraId="2E032EC9" w14:textId="5C56616D">
            <w:pPr>
              <w:tabs>
                <w:tab w:val="left" w:pos="465"/>
                <w:tab w:val="center" w:pos="568"/>
              </w:tabs>
              <w:snapToGrid w:val="0"/>
              <w:jc w:val="center"/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47317" w:rsidP="00697C24" w:rsidRDefault="00E47317" w14:paraId="4B269515" w14:textId="77777777">
            <w:pPr>
              <w:snapToGrid w:val="0"/>
            </w:pPr>
            <w:r w:rsidRPr="00541C62">
              <w:rPr>
                <w:sz w:val="24"/>
                <w:szCs w:val="24"/>
              </w:rPr>
              <w:t>Comprendere il cambiamento dei tempi storici in una dimensione diacronica con il confronto tra epoche, e sincronica con il confronto tra aree geografiche</w:t>
            </w:r>
          </w:p>
        </w:tc>
      </w:tr>
      <w:tr w:rsidR="00E47317" w:rsidTr="00697C24" w14:paraId="0CA22D60" w14:textId="77777777"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:rsidR="00E47317" w:rsidP="00697C24" w:rsidRDefault="00E47317" w14:paraId="79D1F938" w14:textId="6D6E9E60">
            <w:pPr>
              <w:snapToGrid w:val="0"/>
              <w:jc w:val="center"/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47317" w:rsidP="00697C24" w:rsidRDefault="00E47317" w14:paraId="0752C026" w14:textId="77777777">
            <w:pPr>
              <w:snapToGrid w:val="0"/>
            </w:pPr>
            <w:r>
              <w:rPr>
                <w:sz w:val="24"/>
                <w:szCs w:val="24"/>
              </w:rPr>
              <w:t>S</w:t>
            </w:r>
            <w:r w:rsidRPr="00541C62">
              <w:rPr>
                <w:sz w:val="24"/>
                <w:szCs w:val="24"/>
              </w:rPr>
              <w:t>aper comunicare le conoscenze utilizzando il lessico specifico</w:t>
            </w:r>
          </w:p>
        </w:tc>
      </w:tr>
      <w:tr w:rsidR="00E47317" w:rsidTr="00697C24" w14:paraId="41020BE8" w14:textId="77777777"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:rsidR="00E47317" w:rsidP="00697C24" w:rsidRDefault="00E47317" w14:paraId="44B37EDC" w14:textId="7B2F6D4A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47317" w:rsidP="00697C24" w:rsidRDefault="00E47317" w14:paraId="3516A699" w14:textId="77777777">
            <w:pPr>
              <w:snapToGrid w:val="0"/>
            </w:pPr>
            <w:r>
              <w:rPr>
                <w:sz w:val="24"/>
                <w:szCs w:val="24"/>
              </w:rPr>
              <w:t>S</w:t>
            </w:r>
            <w:r w:rsidRPr="00541C62">
              <w:rPr>
                <w:sz w:val="24"/>
                <w:szCs w:val="24"/>
              </w:rPr>
              <w:t>aper individuare i principali fattori dei diversi sistemi socio-economico-politici</w:t>
            </w:r>
          </w:p>
        </w:tc>
      </w:tr>
      <w:tr w:rsidR="00CF7484" w:rsidTr="00CF7484" w14:paraId="0332D21E" w14:textId="77777777"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:rsidR="00CF7484" w:rsidP="00697C24" w:rsidRDefault="00CF7484" w14:paraId="4F3EA104" w14:textId="58F04BCE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F7484" w:rsidR="00CF7484" w:rsidP="00697C24" w:rsidRDefault="00CF7484" w14:paraId="30B3F7B6" w14:textId="7777777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541C62">
              <w:rPr>
                <w:sz w:val="24"/>
                <w:szCs w:val="24"/>
              </w:rPr>
              <w:t>aper presentare in forma grafica e/o multimediale schematizzazioni di percorsi</w:t>
            </w:r>
          </w:p>
        </w:tc>
      </w:tr>
      <w:tr w:rsidR="00CF7484" w:rsidTr="00CF7484" w14:paraId="0FFD0977" w14:textId="77777777"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:rsidRPr="00CF7484" w:rsidR="00CF7484" w:rsidP="00697C24" w:rsidRDefault="00CF7484" w14:paraId="4FB389F0" w14:textId="29EF27AD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9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F7484" w:rsidR="00CF7484" w:rsidP="00697C24" w:rsidRDefault="00CF7484" w14:paraId="35BF8924" w14:textId="77777777">
            <w:pPr>
              <w:snapToGrid w:val="0"/>
              <w:rPr>
                <w:sz w:val="24"/>
                <w:szCs w:val="24"/>
              </w:rPr>
            </w:pPr>
            <w:r w:rsidRPr="00541C62">
              <w:rPr>
                <w:sz w:val="24"/>
                <w:szCs w:val="24"/>
              </w:rPr>
              <w:t>Saper riconoscere il valore storico e sociale della Costituzione Italiana</w:t>
            </w:r>
            <w:r>
              <w:rPr>
                <w:sz w:val="24"/>
                <w:szCs w:val="24"/>
              </w:rPr>
              <w:t xml:space="preserve"> e applicarne i principali regolamenti.</w:t>
            </w:r>
          </w:p>
        </w:tc>
      </w:tr>
      <w:tr w:rsidR="00CF7484" w:rsidTr="00CF7484" w14:paraId="03EE1646" w14:textId="77777777"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:rsidRPr="00CF7484" w:rsidR="00CF7484" w:rsidP="00CF7484" w:rsidRDefault="00CF7484" w14:paraId="7960D678" w14:textId="4A6375F6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9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0A06" w:rsidR="00CF7484" w:rsidP="00697C24" w:rsidRDefault="00CF7484" w14:paraId="1310BB4C" w14:textId="77777777">
            <w:pPr>
              <w:snapToGrid w:val="0"/>
              <w:rPr>
                <w:sz w:val="24"/>
                <w:szCs w:val="24"/>
              </w:rPr>
            </w:pPr>
            <w:r w:rsidRPr="004B0A06">
              <w:rPr>
                <w:sz w:val="24"/>
                <w:szCs w:val="24"/>
              </w:rPr>
              <w:t>Saper costruire mappe, linee del tempo, cartine</w:t>
            </w:r>
          </w:p>
        </w:tc>
      </w:tr>
    </w:tbl>
    <w:p w:rsidR="006C6273" w:rsidRDefault="006C6273" w14:paraId="6E5FF636" w14:textId="77777777"/>
    <w:p w:rsidR="006C6273" w:rsidRDefault="006C6273" w14:paraId="6E5FF637" w14:textId="77777777"/>
    <w:tbl>
      <w:tblPr>
        <w:tblW w:w="9963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"/>
        <w:gridCol w:w="9234"/>
      </w:tblGrid>
      <w:tr w:rsidR="006C6273" w:rsidTr="000F55DD" w14:paraId="6E5FF639" w14:textId="77777777">
        <w:trPr>
          <w:trHeight w:val="600"/>
        </w:trPr>
        <w:tc>
          <w:tcPr>
            <w:tcW w:w="99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 w:rsidR="006C6273" w:rsidRDefault="008B73D8" w14:paraId="6E5FF638" w14:textId="77777777">
            <w:pPr>
              <w:widowControl w:val="0"/>
            </w:pPr>
            <w:r>
              <w:rPr>
                <w:rFonts w:ascii="Arial" w:hAnsi="Arial" w:cs="Arial"/>
                <w:b/>
                <w:sz w:val="24"/>
                <w:szCs w:val="24"/>
              </w:rPr>
              <w:t>SEZ. 3 - STRATEGIE</w:t>
            </w:r>
            <w:r>
              <w:rPr>
                <w:rStyle w:val="Richiamoallanotaapidipagina"/>
                <w:rFonts w:ascii="Arial" w:hAnsi="Arial" w:cs="Arial"/>
                <w:b/>
                <w:sz w:val="24"/>
                <w:szCs w:val="24"/>
              </w:rPr>
              <w:footnoteReference w:id="2"/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ATTUATE PER IL CONSEGUIMENTO DELLE COMPETENZE</w:t>
            </w:r>
          </w:p>
        </w:tc>
      </w:tr>
      <w:tr w:rsidR="000F55DD" w:rsidTr="00697C24" w14:paraId="2AF6B22D" w14:textId="77777777"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:rsidR="000F55DD" w:rsidP="00697C24" w:rsidRDefault="000F55DD" w14:paraId="258345C8" w14:textId="7777777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F55DD" w:rsidP="00697C24" w:rsidRDefault="000F55DD" w14:paraId="3818D02A" w14:textId="1CBB27EF">
            <w:pPr>
              <w:snapToGrid w:val="0"/>
            </w:pPr>
            <w:r w:rsidRPr="00541C62">
              <w:rPr>
                <w:sz w:val="24"/>
                <w:szCs w:val="24"/>
              </w:rPr>
              <w:t xml:space="preserve">Presentazione dei tratti salienti della storia </w:t>
            </w:r>
            <w:r>
              <w:rPr>
                <w:sz w:val="24"/>
                <w:szCs w:val="24"/>
              </w:rPr>
              <w:t xml:space="preserve">tra </w:t>
            </w:r>
            <w:r w:rsidR="0084649E">
              <w:rPr>
                <w:sz w:val="24"/>
                <w:szCs w:val="24"/>
              </w:rPr>
              <w:t>la seconda metà de</w:t>
            </w:r>
            <w:r w:rsidR="00031919">
              <w:rPr>
                <w:sz w:val="24"/>
                <w:szCs w:val="24"/>
              </w:rPr>
              <w:t>ll’Ottocento</w:t>
            </w:r>
            <w:r w:rsidR="0084649E">
              <w:rPr>
                <w:sz w:val="24"/>
                <w:szCs w:val="24"/>
              </w:rPr>
              <w:t xml:space="preserve"> </w:t>
            </w:r>
            <w:r w:rsidR="00031919">
              <w:rPr>
                <w:sz w:val="24"/>
                <w:szCs w:val="24"/>
              </w:rPr>
              <w:t>al Novecento</w:t>
            </w:r>
            <w:r w:rsidR="0084649E">
              <w:rPr>
                <w:sz w:val="24"/>
                <w:szCs w:val="24"/>
              </w:rPr>
              <w:t xml:space="preserve"> </w:t>
            </w:r>
            <w:r w:rsidRPr="00541C62">
              <w:rPr>
                <w:sz w:val="24"/>
                <w:szCs w:val="24"/>
              </w:rPr>
              <w:t>attraverso lettura guidata del testo e iconografie</w:t>
            </w:r>
            <w:r w:rsidR="00031919">
              <w:rPr>
                <w:sz w:val="24"/>
                <w:szCs w:val="24"/>
              </w:rPr>
              <w:t>.</w:t>
            </w:r>
          </w:p>
        </w:tc>
      </w:tr>
      <w:tr w:rsidR="000F55DD" w:rsidTr="00697C24" w14:paraId="5975152E" w14:textId="77777777"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:rsidR="000F55DD" w:rsidP="00697C24" w:rsidRDefault="000F55DD" w14:paraId="551E36CC" w14:textId="77777777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9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F55DD" w:rsidP="00697C24" w:rsidRDefault="000F55DD" w14:paraId="032910C5" w14:textId="77777777">
            <w:pPr>
              <w:snapToGrid w:val="0"/>
            </w:pPr>
            <w:r w:rsidRPr="00541C62">
              <w:rPr>
                <w:sz w:val="24"/>
                <w:szCs w:val="24"/>
              </w:rPr>
              <w:t>Relazioni guidate</w:t>
            </w:r>
            <w:r>
              <w:rPr>
                <w:sz w:val="24"/>
                <w:szCs w:val="24"/>
              </w:rPr>
              <w:t xml:space="preserve"> e discussioni di classe</w:t>
            </w:r>
            <w:r w:rsidRPr="00541C62">
              <w:rPr>
                <w:sz w:val="24"/>
                <w:szCs w:val="24"/>
              </w:rPr>
              <w:t xml:space="preserve"> su argomenti di studio e di attualità</w:t>
            </w:r>
          </w:p>
        </w:tc>
      </w:tr>
      <w:tr w:rsidR="000F55DD" w:rsidTr="00697C24" w14:paraId="16553A1D" w14:textId="77777777">
        <w:trPr>
          <w:trHeight w:val="74"/>
        </w:trPr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:rsidR="000F55DD" w:rsidP="00697C24" w:rsidRDefault="000F55DD" w14:paraId="7BBA67B7" w14:textId="77777777">
            <w:pPr>
              <w:tabs>
                <w:tab w:val="left" w:pos="465"/>
                <w:tab w:val="center" w:pos="568"/>
              </w:tabs>
              <w:snapToGri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F55DD" w:rsidP="00697C24" w:rsidRDefault="000F55DD" w14:paraId="3929DECD" w14:textId="0351EB8B">
            <w:pPr>
              <w:snapToGrid w:val="0"/>
            </w:pPr>
            <w:r w:rsidRPr="00541C62">
              <w:rPr>
                <w:sz w:val="24"/>
                <w:szCs w:val="24"/>
              </w:rPr>
              <w:t>Lavori su mappe e schemi</w:t>
            </w:r>
            <w:r>
              <w:rPr>
                <w:sz w:val="24"/>
                <w:szCs w:val="24"/>
              </w:rPr>
              <w:t xml:space="preserve">; lavori su </w:t>
            </w:r>
            <w:proofErr w:type="spellStart"/>
            <w:r>
              <w:rPr>
                <w:sz w:val="24"/>
                <w:szCs w:val="24"/>
              </w:rPr>
              <w:t>classroom</w:t>
            </w:r>
            <w:proofErr w:type="spellEnd"/>
            <w:r>
              <w:rPr>
                <w:sz w:val="24"/>
                <w:szCs w:val="24"/>
              </w:rPr>
              <w:t xml:space="preserve"> e su moduli </w:t>
            </w:r>
            <w:r w:rsidR="00031919">
              <w:rPr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oogle</w:t>
            </w:r>
          </w:p>
        </w:tc>
      </w:tr>
      <w:tr w:rsidR="000F55DD" w:rsidTr="00697C24" w14:paraId="52ED5A07" w14:textId="77777777"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:rsidR="000F55DD" w:rsidP="00697C24" w:rsidRDefault="000F55DD" w14:paraId="5EA323A1" w14:textId="77777777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9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F55DD" w:rsidP="00697C24" w:rsidRDefault="000F55DD" w14:paraId="339AC110" w14:textId="77777777">
            <w:pPr>
              <w:tabs>
                <w:tab w:val="left" w:pos="5415"/>
              </w:tabs>
              <w:snapToGrid w:val="0"/>
            </w:pPr>
            <w:r w:rsidRPr="00541C62">
              <w:rPr>
                <w:sz w:val="24"/>
                <w:szCs w:val="24"/>
              </w:rPr>
              <w:t>Studio guidato della cronologia degli eventi</w:t>
            </w:r>
          </w:p>
        </w:tc>
      </w:tr>
      <w:tr w:rsidR="000F55DD" w:rsidTr="00697C24" w14:paraId="23688BEB" w14:textId="77777777"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:rsidR="000F55DD" w:rsidP="00697C24" w:rsidRDefault="000F55DD" w14:paraId="76A3A8DD" w14:textId="77777777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9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F55DD" w:rsidP="00697C24" w:rsidRDefault="000F55DD" w14:paraId="7F921CD1" w14:textId="77777777">
            <w:pPr>
              <w:tabs>
                <w:tab w:val="left" w:pos="5415"/>
              </w:tabs>
              <w:snapToGrid w:val="0"/>
            </w:pPr>
            <w:r w:rsidRPr="00541C62">
              <w:rPr>
                <w:sz w:val="24"/>
                <w:szCs w:val="24"/>
              </w:rPr>
              <w:t>Analisi e traduzione del lessico specifico</w:t>
            </w:r>
          </w:p>
        </w:tc>
      </w:tr>
      <w:tr w:rsidR="000F55DD" w:rsidTr="00697C24" w14:paraId="78148997" w14:textId="77777777">
        <w:tc>
          <w:tcPr>
            <w:tcW w:w="7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:rsidR="000F55DD" w:rsidP="00697C24" w:rsidRDefault="000F55DD" w14:paraId="7CCC71F0" w14:textId="77777777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9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F55DD" w:rsidP="00697C24" w:rsidRDefault="000F55DD" w14:paraId="4A3BED89" w14:textId="77777777">
            <w:pPr>
              <w:tabs>
                <w:tab w:val="left" w:pos="5415"/>
              </w:tabs>
              <w:snapToGrid w:val="0"/>
            </w:pPr>
            <w:r w:rsidRPr="00541C62">
              <w:rPr>
                <w:sz w:val="24"/>
                <w:szCs w:val="24"/>
              </w:rPr>
              <w:t>Lettura documenti ed articoli (ricerca in emeroteche)</w:t>
            </w:r>
          </w:p>
        </w:tc>
      </w:tr>
    </w:tbl>
    <w:p w:rsidR="006C6273" w:rsidRDefault="006C6273" w14:paraId="6E5FF646" w14:textId="77777777"/>
    <w:p w:rsidR="006C6273" w:rsidRDefault="006C6273" w14:paraId="6E5FF647" w14:textId="77777777"/>
    <w:tbl>
      <w:tblPr>
        <w:tblW w:w="9958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4"/>
        <w:gridCol w:w="9374"/>
      </w:tblGrid>
      <w:tr w:rsidR="006C6273" w:rsidTr="00D73676" w14:paraId="6E5FF649" w14:textId="77777777">
        <w:trPr>
          <w:trHeight w:val="497"/>
        </w:trPr>
        <w:tc>
          <w:tcPr>
            <w:tcW w:w="995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 w:rsidR="006C6273" w:rsidRDefault="008B73D8" w14:paraId="6E5FF648" w14:textId="77777777">
            <w:pPr>
              <w:widowControl w:val="0"/>
            </w:pPr>
            <w:r>
              <w:rPr>
                <w:rFonts w:ascii="Arial" w:hAnsi="Arial" w:cs="Arial"/>
                <w:b/>
                <w:sz w:val="24"/>
                <w:szCs w:val="24"/>
              </w:rPr>
              <w:t>SEZ. 4 - ABILITÀ</w:t>
            </w:r>
            <w:r>
              <w:rPr>
                <w:rStyle w:val="Richiamoallanotaapidipagina"/>
                <w:rFonts w:ascii="Arial" w:hAnsi="Arial" w:cs="Arial"/>
                <w:b/>
                <w:sz w:val="24"/>
                <w:szCs w:val="24"/>
              </w:rPr>
              <w:footnoteReference w:id="3"/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RAGGIUNTE</w:t>
            </w:r>
          </w:p>
        </w:tc>
      </w:tr>
      <w:tr w:rsidR="00D73676" w:rsidTr="00D73676" w14:paraId="62594108" w14:textId="77777777">
        <w:tc>
          <w:tcPr>
            <w:tcW w:w="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D73676" w:rsidP="00697C24" w:rsidRDefault="00D73676" w14:paraId="76C0972A" w14:textId="77777777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Arial Narrow"/>
                <w:b/>
                <w:bCs/>
              </w:rPr>
              <w:t>1</w:t>
            </w:r>
          </w:p>
        </w:tc>
        <w:tc>
          <w:tcPr>
            <w:tcW w:w="9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73676" w:rsidP="00697C24" w:rsidRDefault="00D73676" w14:paraId="55741BBF" w14:textId="77777777">
            <w:pPr>
              <w:suppressAutoHyphens w:val="0"/>
              <w:rPr>
                <w:rFonts w:ascii="Arial" w:hAnsi="Arial" w:cs="Arial"/>
              </w:rPr>
            </w:pPr>
            <w:r w:rsidRPr="00541C62">
              <w:rPr>
                <w:sz w:val="24"/>
                <w:szCs w:val="24"/>
              </w:rPr>
              <w:t>Analizzare problematiche significative del periodo considerato</w:t>
            </w:r>
          </w:p>
        </w:tc>
      </w:tr>
      <w:tr w:rsidR="00D73676" w:rsidTr="00D73676" w14:paraId="0588E145" w14:textId="77777777">
        <w:tc>
          <w:tcPr>
            <w:tcW w:w="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D73676" w:rsidP="00697C24" w:rsidRDefault="00D73676" w14:paraId="1520B729" w14:textId="7777777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73676" w:rsidP="00697C24" w:rsidRDefault="00D73676" w14:paraId="231F5EE9" w14:textId="77777777">
            <w:pPr>
              <w:snapToGrid w:val="0"/>
            </w:pPr>
            <w:r w:rsidRPr="00541C62">
              <w:rPr>
                <w:sz w:val="24"/>
                <w:szCs w:val="24"/>
              </w:rPr>
              <w:t>Effettuare confronti tra diversi modelli culturali in un’ottica interculturale</w:t>
            </w:r>
          </w:p>
        </w:tc>
      </w:tr>
      <w:tr w:rsidR="00D73676" w:rsidTr="00D73676" w14:paraId="6794273B" w14:textId="77777777">
        <w:tc>
          <w:tcPr>
            <w:tcW w:w="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D73676" w:rsidP="00697C24" w:rsidRDefault="00D73676" w14:paraId="6F36D8A0" w14:textId="7777777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73676" w:rsidP="00697C24" w:rsidRDefault="00D73676" w14:paraId="262153AF" w14:textId="77777777">
            <w:pPr>
              <w:snapToGrid w:val="0"/>
            </w:pPr>
            <w:r w:rsidRPr="00541C62">
              <w:rPr>
                <w:sz w:val="24"/>
                <w:szCs w:val="24"/>
              </w:rPr>
              <w:t>Utilizzare fonti storiche di diversa tipologia per ricerche su specifiche tematiche</w:t>
            </w:r>
          </w:p>
        </w:tc>
      </w:tr>
      <w:tr w:rsidR="00D73676" w:rsidTr="00D73676" w14:paraId="7AC2FBC2" w14:textId="77777777">
        <w:tc>
          <w:tcPr>
            <w:tcW w:w="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D73676" w:rsidP="00697C24" w:rsidRDefault="00D73676" w14:paraId="39B1E74A" w14:textId="7777777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73676" w:rsidP="00697C24" w:rsidRDefault="00D73676" w14:paraId="7902C816" w14:textId="77777777">
            <w:pPr>
              <w:snapToGrid w:val="0"/>
            </w:pPr>
            <w:r w:rsidRPr="00541C62">
              <w:rPr>
                <w:sz w:val="24"/>
                <w:szCs w:val="24"/>
              </w:rPr>
              <w:t>Collocare gli eventi storici in coordinate spazio-temporali</w:t>
            </w:r>
          </w:p>
        </w:tc>
      </w:tr>
      <w:tr w:rsidR="00D73676" w:rsidTr="00D73676" w14:paraId="751794ED" w14:textId="77777777">
        <w:tc>
          <w:tcPr>
            <w:tcW w:w="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D73676" w:rsidP="00697C24" w:rsidRDefault="00D73676" w14:paraId="254146C7" w14:textId="7777777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73676" w:rsidP="00697C24" w:rsidRDefault="00D73676" w14:paraId="5444F92A" w14:textId="77777777">
            <w:pPr>
              <w:snapToGrid w:val="0"/>
            </w:pPr>
            <w:r w:rsidRPr="00541C62">
              <w:rPr>
                <w:sz w:val="24"/>
                <w:szCs w:val="24"/>
              </w:rPr>
              <w:t>Saper realizzare una attività di gruppo</w:t>
            </w:r>
          </w:p>
        </w:tc>
      </w:tr>
      <w:tr w:rsidR="00D73676" w:rsidTr="00D73676" w14:paraId="5B1307F8" w14:textId="77777777">
        <w:tc>
          <w:tcPr>
            <w:tcW w:w="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D73676" w:rsidP="00697C24" w:rsidRDefault="00D73676" w14:paraId="24B92BAE" w14:textId="7777777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9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73676" w:rsidP="00697C24" w:rsidRDefault="00D73676" w14:paraId="6ECD751F" w14:textId="77777777">
            <w:pPr>
              <w:snapToGrid w:val="0"/>
            </w:pPr>
            <w:r>
              <w:rPr>
                <w:sz w:val="24"/>
                <w:szCs w:val="24"/>
              </w:rPr>
              <w:t>Trasmettere il senso civico attraverso l’analisi di storia contemporanea</w:t>
            </w:r>
          </w:p>
        </w:tc>
      </w:tr>
    </w:tbl>
    <w:p w:rsidR="006C6273" w:rsidRDefault="006C6273" w14:paraId="6E5FF656" w14:textId="77777777">
      <w:pPr>
        <w:rPr>
          <w:sz w:val="18"/>
          <w:szCs w:val="18"/>
        </w:rPr>
      </w:pPr>
    </w:p>
    <w:tbl>
      <w:tblPr>
        <w:tblW w:w="9958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58"/>
      </w:tblGrid>
      <w:tr w:rsidR="006C6273" w:rsidTr="00C03AC2" w14:paraId="6E5FF658" w14:textId="77777777">
        <w:trPr>
          <w:trHeight w:val="497"/>
        </w:trPr>
        <w:tc>
          <w:tcPr>
            <w:tcW w:w="99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 w:rsidR="006C6273" w:rsidRDefault="008B73D8" w14:paraId="6E5FF657" w14:textId="77777777">
            <w:pPr>
              <w:widowControl w:val="0"/>
            </w:pPr>
            <w:r>
              <w:rPr>
                <w:rFonts w:ascii="Arial" w:hAnsi="Arial" w:cs="Arial"/>
                <w:b/>
                <w:sz w:val="24"/>
                <w:szCs w:val="24"/>
              </w:rPr>
              <w:t>SEZ. 5 – CONTENUTI SVOLTI</w:t>
            </w:r>
          </w:p>
        </w:tc>
      </w:tr>
    </w:tbl>
    <w:p w:rsidR="00045FB6" w:rsidRDefault="008B73D8" w14:paraId="3CB080C2" w14:textId="77777777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987"/>
        <w:gridCol w:w="7513"/>
      </w:tblGrid>
      <w:tr w:rsidR="6D2B5BAC" w:rsidTr="6D2B5BAC" w14:paraId="1E91ACE4">
        <w:trPr>
          <w:trHeight w:val="300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1C5C2D43" w:rsidP="6D2B5BAC" w:rsidRDefault="1C5C2D43" w14:paraId="663F9AB3" w14:textId="4E5A0CA9">
            <w:pPr>
              <w:pStyle w:val="Normale"/>
              <w:jc w:val="center"/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</w:pPr>
            <w:r w:rsidRPr="6D2B5BAC" w:rsidR="1C5C2D43"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1C5C2D43" w:rsidP="6D2B5BAC" w:rsidRDefault="1C5C2D43" w14:paraId="229FAFC7" w14:textId="185A1507">
            <w:pPr>
              <w:pStyle w:val="Normale"/>
              <w:rPr>
                <w:rFonts w:ascii="Calibri" w:hAnsi="Calibri" w:eastAsia="DengXian" w:cs="Calibri"/>
                <w:b w:val="1"/>
                <w:bCs w:val="1"/>
                <w:sz w:val="24"/>
                <w:szCs w:val="24"/>
                <w:lang w:eastAsia="zh-CN"/>
              </w:rPr>
            </w:pPr>
            <w:r w:rsidRPr="6D2B5BAC" w:rsidR="1C5C2D43">
              <w:rPr>
                <w:rFonts w:ascii="Calibri" w:hAnsi="Calibri" w:eastAsia="DengXian" w:cs="Calibri"/>
                <w:b w:val="1"/>
                <w:bCs w:val="1"/>
                <w:sz w:val="24"/>
                <w:szCs w:val="24"/>
                <w:lang w:eastAsia="zh-CN"/>
              </w:rPr>
              <w:t>IL CONGRESSO DI VIENNA E IL RISORGIMENTO ITALIANO</w:t>
            </w:r>
          </w:p>
          <w:p w:rsidR="7FCB7D3B" w:rsidP="6D2B5BAC" w:rsidRDefault="7FCB7D3B" w14:paraId="02F47540" w14:textId="7492F2BE">
            <w:pPr>
              <w:pStyle w:val="Normale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7FCB7D3B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Il Congresso di Vienna</w:t>
            </w:r>
          </w:p>
          <w:p w:rsidR="7FCB7D3B" w:rsidP="6D2B5BAC" w:rsidRDefault="7FCB7D3B" w14:paraId="3ED05E72" w14:textId="24B45609">
            <w:pPr>
              <w:pStyle w:val="Normale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7FCB7D3B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La Restaurazione</w:t>
            </w:r>
          </w:p>
          <w:p w:rsidR="7FCB7D3B" w:rsidP="6D2B5BAC" w:rsidRDefault="7FCB7D3B" w14:paraId="0D810EF0" w14:textId="771FEE38">
            <w:pPr>
              <w:pStyle w:val="Normale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7FCB7D3B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 xml:space="preserve">I moti del ’20-21 </w:t>
            </w:r>
          </w:p>
          <w:p w:rsidR="7FCB7D3B" w:rsidP="6D2B5BAC" w:rsidRDefault="7FCB7D3B" w14:paraId="597DEC68" w14:textId="32F9A455">
            <w:pPr>
              <w:pStyle w:val="Normale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7FCB7D3B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 xml:space="preserve">I moti del ’30-’31 </w:t>
            </w:r>
          </w:p>
          <w:p w:rsidR="7FCB7D3B" w:rsidP="6D2B5BAC" w:rsidRDefault="7FCB7D3B" w14:paraId="33367743" w14:textId="2EEDAFC9">
            <w:pPr>
              <w:pStyle w:val="Normale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7FCB7D3B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 xml:space="preserve">I moti del 1848 </w:t>
            </w:r>
          </w:p>
          <w:p w:rsidR="7FCB7D3B" w:rsidP="6D2B5BAC" w:rsidRDefault="7FCB7D3B" w14:paraId="5A16A48E" w14:textId="321266EA">
            <w:pPr>
              <w:pStyle w:val="Normale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7FCB7D3B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 xml:space="preserve">Le guerre d’Indipendenza </w:t>
            </w:r>
          </w:p>
          <w:p w:rsidR="7FCB7D3B" w:rsidP="6D2B5BAC" w:rsidRDefault="7FCB7D3B" w14:paraId="007F7FA9" w14:textId="5262D614">
            <w:pPr>
              <w:pStyle w:val="Normale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7FCB7D3B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 xml:space="preserve">La presa di Roma </w:t>
            </w:r>
          </w:p>
          <w:p w:rsidR="7FCB7D3B" w:rsidP="6D2B5BAC" w:rsidRDefault="7FCB7D3B" w14:paraId="04754670" w14:textId="59636077">
            <w:pPr>
              <w:pStyle w:val="Normale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7FCB7D3B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Le questioni dell’Unità</w:t>
            </w:r>
          </w:p>
        </w:tc>
      </w:tr>
      <w:tr w:rsidRPr="008B76B2" w:rsidR="00045FB6" w:rsidTr="6D2B5BAC" w14:paraId="16314EA6" w14:textId="77777777">
        <w:trPr>
          <w:trHeight w:val="300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B76B2" w:rsidR="00045FB6" w:rsidP="00466369" w:rsidRDefault="00045FB6" w14:paraId="5A4874C8" w14:textId="77777777">
            <w:pPr>
              <w:jc w:val="center"/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  <w:p w:rsidRPr="008B76B2" w:rsidR="00045FB6" w:rsidP="6D2B5BAC" w:rsidRDefault="00045FB6" w14:paraId="28B5027C" w14:textId="2CC72162">
            <w:pPr>
              <w:jc w:val="center"/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</w:pPr>
            <w:r w:rsidRPr="6D2B5BAC" w:rsidR="4F05E2E0"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4F05E2E0" w:rsidP="6D2B5BAC" w:rsidRDefault="4F05E2E0" w14:paraId="38A4C47F" w14:textId="3B81F204">
            <w:pPr>
              <w:pStyle w:val="Normale"/>
              <w:widowControl w:val="0"/>
              <w:suppressLineNumbers w:val="0"/>
              <w:tabs>
                <w:tab w:val="left" w:leader="none" w:pos="432"/>
                <w:tab w:val="left" w:leader="none" w:pos="537"/>
              </w:tabs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6D2B5BAC" w:rsidR="4F05E2E0">
              <w:rPr>
                <w:rFonts w:ascii="Calibri" w:hAnsi="Calibri" w:eastAsia="DengXian" w:cs="Calibri"/>
                <w:b w:val="1"/>
                <w:bCs w:val="1"/>
                <w:sz w:val="24"/>
                <w:szCs w:val="24"/>
                <w:lang w:eastAsia="zh-CN"/>
              </w:rPr>
              <w:t>IL MONDO E L’ITALIA NEL SECONDO OTTOCENTO</w:t>
            </w:r>
          </w:p>
          <w:p w:rsidRPr="008B76B2" w:rsidR="00045FB6" w:rsidP="00466369" w:rsidRDefault="00045FB6" w14:paraId="35A90819" w14:textId="77777777">
            <w:pPr>
              <w:widowControl w:val="0"/>
              <w:tabs>
                <w:tab w:val="left" w:pos="432"/>
                <w:tab w:val="left" w:pos="537"/>
              </w:tabs>
              <w:ind w:left="36"/>
              <w:rPr>
                <w:lang w:eastAsia="zh-CN"/>
              </w:rPr>
            </w:pPr>
          </w:p>
          <w:p w:rsidRPr="008B76B2" w:rsidR="00045FB6" w:rsidP="6D2B5BAC" w:rsidRDefault="00045FB6" w14:paraId="4C825219" w14:textId="7D15D7F9">
            <w:pPr>
              <w:widowControl w:val="0"/>
              <w:tabs>
                <w:tab w:val="left" w:pos="396"/>
                <w:tab w:val="left" w:pos="501"/>
              </w:tabs>
              <w:rPr>
                <w:lang w:eastAsia="zh-CN"/>
              </w:rPr>
            </w:pPr>
            <w:r w:rsidRPr="6D2B5BAC" w:rsidR="4F05E2E0">
              <w:rPr>
                <w:rFonts w:ascii="Calibri" w:hAnsi="Calibri" w:eastAsia="DengXian" w:cs="Calibri"/>
                <w:lang w:eastAsia="zh-CN"/>
              </w:rPr>
              <w:t>La seconda rivoluzione industriale</w:t>
            </w:r>
          </w:p>
          <w:p w:rsidRPr="008B76B2" w:rsidR="00045FB6" w:rsidP="00466369" w:rsidRDefault="00045FB6" w14:paraId="0925AA99" w14:textId="0FC6E8C1">
            <w:pPr>
              <w:widowControl w:val="0"/>
              <w:tabs>
                <w:tab w:val="left" w:pos="396"/>
                <w:tab w:val="left" w:pos="501"/>
              </w:tabs>
              <w:rPr>
                <w:lang w:eastAsia="zh-CN"/>
              </w:rPr>
            </w:pPr>
            <w:r w:rsidRPr="6D2B5BAC" w:rsidR="4F05E2E0">
              <w:rPr>
                <w:rFonts w:ascii="Calibri" w:hAnsi="Calibri" w:eastAsia="DengXian" w:cs="Calibri"/>
                <w:lang w:eastAsia="zh-CN"/>
              </w:rPr>
              <w:t>La nuova fase del colonialismo: l’imperialismo; la situazione italiana; Destra e Sinistra al governo; l’Italia nello scenario internazionale</w:t>
            </w:r>
          </w:p>
          <w:p w:rsidRPr="008B76B2" w:rsidR="00045FB6" w:rsidP="00466369" w:rsidRDefault="00045FB6" w14:paraId="050E71D3" w14:textId="77777777">
            <w:pPr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</w:tc>
      </w:tr>
      <w:tr w:rsidRPr="008B76B2" w:rsidR="00045FB6" w:rsidTr="6D2B5BAC" w14:paraId="0857A951" w14:textId="77777777">
        <w:trPr>
          <w:trHeight w:val="300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B76B2" w:rsidR="00045FB6" w:rsidP="00466369" w:rsidRDefault="00045FB6" w14:paraId="7CA2E31C" w14:textId="77777777">
            <w:pPr>
              <w:jc w:val="center"/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  <w:p w:rsidRPr="008B76B2" w:rsidR="00045FB6" w:rsidP="6D2B5BAC" w:rsidRDefault="00045FB6" w14:paraId="0FEF9AD7" w14:textId="7D97ADE0">
            <w:pPr>
              <w:jc w:val="center"/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</w:pPr>
            <w:r w:rsidRPr="6D2B5BAC" w:rsidR="4F05E2E0"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5F5E4318" w:rsidP="6D2B5BAC" w:rsidRDefault="5F5E4318" w14:paraId="326A9949" w14:textId="37E99C6B">
            <w:pPr>
              <w:pStyle w:val="Normale"/>
              <w:widowControl w:val="0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eastAsia="zh-CN"/>
              </w:rPr>
            </w:pPr>
            <w:r w:rsidRPr="6D2B5BAC" w:rsidR="5F5E4318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eastAsia="zh-CN"/>
              </w:rPr>
              <w:t>IL MONDO ALL’</w:t>
            </w:r>
            <w:r w:rsidRPr="6D2B5BAC" w:rsidR="5AC5110A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eastAsia="zh-CN"/>
              </w:rPr>
              <w:t>INIZIO DEL NOVECENTO</w:t>
            </w:r>
          </w:p>
          <w:p w:rsidRPr="008B76B2" w:rsidR="00045FB6" w:rsidP="00466369" w:rsidRDefault="00045FB6" w14:paraId="76530A54" w14:textId="77777777">
            <w:pPr>
              <w:widowControl w:val="0"/>
              <w:rPr>
                <w:lang w:eastAsia="zh-CN"/>
              </w:rPr>
            </w:pPr>
          </w:p>
          <w:p w:rsidRPr="008B76B2" w:rsidR="00045FB6" w:rsidP="6D2B5BAC" w:rsidRDefault="00045FB6" w14:paraId="468BDE33" w14:textId="1C5FE91C">
            <w:pPr>
              <w:widowControl w:val="0"/>
              <w:rPr>
                <w:lang w:eastAsia="zh-CN"/>
              </w:rPr>
            </w:pPr>
            <w:r w:rsidRPr="6D2B5BAC" w:rsidR="1B9A729B">
              <w:rPr>
                <w:rFonts w:ascii="Calibri" w:hAnsi="Calibri" w:eastAsia="Calibri" w:cs="Calibri"/>
                <w:kern w:val="2"/>
                <w:lang w:eastAsia="zh-CN"/>
              </w:rPr>
              <w:t xml:space="preserve"> L</w:t>
            </w:r>
            <w:r w:rsidRPr="6D2B5BAC" w:rsidR="54EAD501">
              <w:rPr>
                <w:rFonts w:ascii="Calibri" w:hAnsi="Calibri" w:eastAsia="Calibri" w:cs="Calibri"/>
                <w:lang w:eastAsia="zh-CN"/>
              </w:rPr>
              <w:t xml:space="preserve"> a Belle époque e la società di massa</w:t>
            </w:r>
          </w:p>
          <w:p w:rsidRPr="008B76B2" w:rsidR="00045FB6" w:rsidP="6D2B5BAC" w:rsidRDefault="00045FB6" w14:paraId="6389E031" w14:textId="33D62E17">
            <w:pPr>
              <w:widowControl w:val="0"/>
              <w:rPr>
                <w:lang w:eastAsia="zh-CN"/>
              </w:rPr>
            </w:pPr>
            <w:r w:rsidRPr="6D2B5BAC" w:rsidR="54EAD501">
              <w:rPr>
                <w:rFonts w:ascii="Calibri" w:hAnsi="Calibri" w:eastAsia="Calibri" w:cs="Calibri"/>
                <w:lang w:eastAsia="zh-CN"/>
              </w:rPr>
              <w:t>Il quadro politico europeo</w:t>
            </w:r>
          </w:p>
          <w:p w:rsidRPr="008B76B2" w:rsidR="00045FB6" w:rsidP="00466369" w:rsidRDefault="00045FB6" w14:paraId="63ABA173" w14:textId="2971FCD3">
            <w:pPr>
              <w:widowControl w:val="0"/>
              <w:rPr>
                <w:lang w:eastAsia="zh-CN"/>
              </w:rPr>
            </w:pPr>
            <w:r w:rsidRPr="6D2B5BAC" w:rsidR="54EAD501">
              <w:rPr>
                <w:rFonts w:ascii="Calibri" w:hAnsi="Calibri" w:eastAsia="Calibri" w:cs="Calibri"/>
                <w:lang w:eastAsia="zh-CN"/>
              </w:rPr>
              <w:t>Gli Stati Uniti tra crescita economica e imperialismo</w:t>
            </w:r>
          </w:p>
          <w:p w:rsidRPr="008B76B2" w:rsidR="00045FB6" w:rsidP="00466369" w:rsidRDefault="00045FB6" w14:paraId="4A5DB78E" w14:textId="77777777">
            <w:pPr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</w:tc>
      </w:tr>
      <w:tr w:rsidRPr="008B76B2" w:rsidR="00045FB6" w:rsidTr="6D2B5BAC" w14:paraId="321C8E10" w14:textId="77777777">
        <w:trPr>
          <w:trHeight w:val="300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B76B2" w:rsidR="00045FB6" w:rsidP="00466369" w:rsidRDefault="00045FB6" w14:paraId="26073D07" w14:textId="77777777">
            <w:pPr>
              <w:jc w:val="center"/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  <w:p w:rsidRPr="008B76B2" w:rsidR="00045FB6" w:rsidP="6D2B5BAC" w:rsidRDefault="00045FB6" w14:paraId="7EBCFCA5" w14:textId="149ECD05">
            <w:pPr>
              <w:jc w:val="center"/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</w:pPr>
            <w:r w:rsidRPr="6D2B5BAC" w:rsidR="27426C1E"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B76B2" w:rsidR="00045FB6" w:rsidP="00466369" w:rsidRDefault="00045FB6" w14:paraId="3335549B" w14:textId="6593A7F8">
            <w:pPr>
              <w:widowControl w:val="0"/>
              <w:rPr>
                <w:lang w:eastAsia="zh-CN"/>
              </w:rPr>
            </w:pPr>
            <w:r w:rsidRPr="6D2B5BAC" w:rsidR="1B9A729B">
              <w:rPr>
                <w:rFonts w:ascii="Calibri" w:hAnsi="Calibri" w:eastAsia="Calibri" w:cs="Calibri"/>
                <w:b w:val="1"/>
                <w:bCs w:val="1"/>
                <w:kern w:val="2"/>
                <w:sz w:val="24"/>
                <w:szCs w:val="24"/>
                <w:lang w:eastAsia="zh-CN"/>
              </w:rPr>
              <w:t>L</w:t>
            </w:r>
            <w:r w:rsidRPr="6D2B5BAC" w:rsidR="08E33B32">
              <w:rPr>
                <w:rFonts w:ascii="Calibri" w:hAnsi="Calibri" w:eastAsia="Calibri" w:cs="Calibri"/>
                <w:b w:val="1"/>
                <w:bCs w:val="1"/>
                <w:kern w:val="2"/>
                <w:sz w:val="24"/>
                <w:szCs w:val="24"/>
                <w:lang w:eastAsia="zh-CN"/>
              </w:rPr>
              <w:t>'ETA GIOLITTIANA</w:t>
            </w:r>
          </w:p>
          <w:p w:rsidRPr="008B76B2" w:rsidR="00045FB6" w:rsidP="00466369" w:rsidRDefault="00045FB6" w14:paraId="1FFB9228" w14:textId="77777777">
            <w:pPr>
              <w:widowControl w:val="0"/>
              <w:rPr>
                <w:lang w:eastAsia="zh-CN"/>
              </w:rPr>
            </w:pPr>
          </w:p>
          <w:p w:rsidR="7C9A2DC6" w:rsidP="6D2B5BAC" w:rsidRDefault="7C9A2DC6" w14:paraId="6560C1B8" w14:textId="361DCDC6">
            <w:pPr>
              <w:widowControl w:val="0"/>
            </w:pPr>
            <w:r w:rsidRPr="6D2B5BAC" w:rsidR="7C9A2DC6">
              <w:rPr>
                <w:rFonts w:ascii="Calibri" w:hAnsi="Calibri" w:eastAsia="Calibri" w:cs="Calibri"/>
                <w:noProof w:val="0"/>
                <w:sz w:val="20"/>
                <w:szCs w:val="20"/>
                <w:lang w:val="it-IT"/>
              </w:rPr>
              <w:t>Le riforme sociali e lo sviluppo economico</w:t>
            </w:r>
          </w:p>
          <w:p w:rsidR="7C9A2DC6" w:rsidP="6D2B5BAC" w:rsidRDefault="7C9A2DC6" w14:paraId="1610F6C2" w14:textId="2A0CC7FA">
            <w:pPr>
              <w:widowControl w:val="0"/>
            </w:pPr>
            <w:r w:rsidRPr="6D2B5BAC" w:rsidR="7C9A2DC6">
              <w:rPr>
                <w:rFonts w:ascii="Calibri" w:hAnsi="Calibri" w:eastAsia="Calibri" w:cs="Calibri"/>
                <w:noProof w:val="0"/>
                <w:sz w:val="20"/>
                <w:szCs w:val="20"/>
                <w:lang w:val="it-IT"/>
              </w:rPr>
              <w:t>La “grande migrazione”:1900-1915</w:t>
            </w:r>
          </w:p>
          <w:p w:rsidR="7C9A2DC6" w:rsidP="6D2B5BAC" w:rsidRDefault="7C9A2DC6" w14:paraId="417106FC" w14:textId="7DA71E60">
            <w:pPr>
              <w:widowControl w:val="0"/>
            </w:pPr>
            <w:r w:rsidRPr="6D2B5BAC" w:rsidR="7C9A2DC6">
              <w:rPr>
                <w:rFonts w:ascii="Calibri" w:hAnsi="Calibri" w:eastAsia="Calibri" w:cs="Calibri"/>
                <w:noProof w:val="0"/>
                <w:sz w:val="20"/>
                <w:szCs w:val="20"/>
                <w:lang w:val="it-IT"/>
              </w:rPr>
              <w:t>La politica interna tra socialisti e cattolici</w:t>
            </w:r>
          </w:p>
          <w:p w:rsidR="7C9A2DC6" w:rsidP="6D2B5BAC" w:rsidRDefault="7C9A2DC6" w14:paraId="43CAAE1C" w14:textId="3D73C7C2">
            <w:pPr>
              <w:widowControl w:val="0"/>
            </w:pPr>
            <w:r w:rsidRPr="6D2B5BAC" w:rsidR="7C9A2DC6">
              <w:rPr>
                <w:rFonts w:ascii="Calibri" w:hAnsi="Calibri" w:eastAsia="Calibri" w:cs="Calibri"/>
                <w:noProof w:val="0"/>
                <w:sz w:val="20"/>
                <w:szCs w:val="20"/>
                <w:lang w:val="it-IT"/>
              </w:rPr>
              <w:t>L’occupazione della Libia e la caduta di Giolitti</w:t>
            </w:r>
          </w:p>
          <w:p w:rsidRPr="008B76B2" w:rsidR="00045FB6" w:rsidP="00466369" w:rsidRDefault="00045FB6" w14:paraId="66DC725F" w14:textId="77777777">
            <w:pPr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</w:tc>
      </w:tr>
      <w:tr w:rsidRPr="008B76B2" w:rsidR="00045FB6" w:rsidTr="6D2B5BAC" w14:paraId="063DAF9A" w14:textId="77777777">
        <w:trPr>
          <w:trHeight w:val="300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B76B2" w:rsidR="00045FB6" w:rsidP="00466369" w:rsidRDefault="00045FB6" w14:paraId="0C82D6B4" w14:textId="77777777">
            <w:pPr>
              <w:jc w:val="center"/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  <w:p w:rsidRPr="008B76B2" w:rsidR="00045FB6" w:rsidP="6D2B5BAC" w:rsidRDefault="00045FB6" w14:paraId="12737788" w14:textId="65439684">
            <w:pPr>
              <w:jc w:val="center"/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</w:pPr>
            <w:r w:rsidRPr="6D2B5BAC" w:rsidR="103F8E1E"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B76B2" w:rsidR="00045FB6" w:rsidP="6D2B5BAC" w:rsidRDefault="00045FB6" w14:paraId="72BD6276" w14:textId="067422EA">
            <w:pPr>
              <w:widowControl w:val="0"/>
              <w:tabs>
                <w:tab w:val="left" w:pos="5340"/>
              </w:tabs>
              <w:rPr>
                <w:rFonts w:ascii="Calibri" w:hAnsi="Calibri" w:eastAsia="Calibri" w:cs="Calibri"/>
                <w:b w:val="1"/>
                <w:bCs w:val="1"/>
                <w:kern w:val="2"/>
                <w:sz w:val="24"/>
                <w:szCs w:val="24"/>
                <w:lang w:eastAsia="zh-CN"/>
              </w:rPr>
            </w:pPr>
            <w:r w:rsidRPr="6D2B5BAC" w:rsidR="012A51F3">
              <w:rPr>
                <w:rFonts w:ascii="Calibri" w:hAnsi="Calibri" w:eastAsia="Calibri" w:cs="Calibri"/>
                <w:b w:val="1"/>
                <w:bCs w:val="1"/>
                <w:kern w:val="2"/>
                <w:sz w:val="24"/>
                <w:szCs w:val="24"/>
                <w:lang w:eastAsia="zh-CN"/>
              </w:rPr>
              <w:t xml:space="preserve">LA PRIMA </w:t>
            </w:r>
            <w:r w:rsidRPr="6D2B5BAC" w:rsidR="1B9A729B">
              <w:rPr>
                <w:rFonts w:ascii="Calibri" w:hAnsi="Calibri" w:eastAsia="Calibri" w:cs="Calibri"/>
                <w:b w:val="1"/>
                <w:bCs w:val="1"/>
                <w:kern w:val="2"/>
                <w:sz w:val="24"/>
                <w:szCs w:val="24"/>
                <w:lang w:eastAsia="zh-CN"/>
              </w:rPr>
              <w:t>GUERRA</w:t>
            </w:r>
            <w:r w:rsidRPr="6D2B5BAC" w:rsidR="5F9D125E">
              <w:rPr>
                <w:rFonts w:ascii="Calibri" w:hAnsi="Calibri" w:eastAsia="Calibri" w:cs="Calibri"/>
                <w:b w:val="1"/>
                <w:bCs w:val="1"/>
                <w:kern w:val="2"/>
                <w:sz w:val="24"/>
                <w:szCs w:val="24"/>
                <w:lang w:eastAsia="zh-CN"/>
              </w:rPr>
              <w:t xml:space="preserve"> MONDIALE</w:t>
            </w:r>
          </w:p>
          <w:p w:rsidRPr="008B76B2" w:rsidR="00045FB6" w:rsidP="00466369" w:rsidRDefault="00045FB6" w14:paraId="667742B3" w14:textId="77777777">
            <w:pPr>
              <w:widowControl w:val="0"/>
              <w:tabs>
                <w:tab w:val="left" w:pos="5340"/>
              </w:tabs>
              <w:rPr>
                <w:lang w:eastAsia="zh-CN"/>
              </w:rPr>
            </w:pPr>
          </w:p>
          <w:p w:rsidR="3F544137" w:rsidP="6D2B5BAC" w:rsidRDefault="3F544137" w14:paraId="2F768621" w14:textId="539C3EC3">
            <w:pPr>
              <w:widowControl w:val="0"/>
              <w:rPr>
                <w:lang w:eastAsia="zh-CN"/>
              </w:rPr>
            </w:pPr>
            <w:r w:rsidRPr="6D2B5BAC" w:rsidR="3F544137">
              <w:rPr>
                <w:rFonts w:ascii="Calibri" w:hAnsi="Calibri" w:eastAsia="Calibri" w:cs="Calibri"/>
                <w:i w:val="1"/>
                <w:iCs w:val="1"/>
                <w:lang w:eastAsia="zh-CN"/>
              </w:rPr>
              <w:t>La rottura degli equilibri</w:t>
            </w:r>
          </w:p>
          <w:p w:rsidR="3F544137" w:rsidP="6D2B5BAC" w:rsidRDefault="3F544137" w14:paraId="6252DC41" w14:textId="77AE2917">
            <w:pPr>
              <w:widowControl w:val="0"/>
              <w:rPr>
                <w:lang w:eastAsia="zh-CN"/>
              </w:rPr>
            </w:pPr>
            <w:r w:rsidRPr="6D2B5BAC" w:rsidR="3F544137">
              <w:rPr>
                <w:rFonts w:ascii="Calibri" w:hAnsi="Calibri" w:eastAsia="Calibri" w:cs="Calibri"/>
                <w:i w:val="1"/>
                <w:iCs w:val="1"/>
                <w:lang w:eastAsia="zh-CN"/>
              </w:rPr>
              <w:t>L’inizio del conflitto e il fallimento della guerra lampo</w:t>
            </w:r>
          </w:p>
          <w:p w:rsidR="3F544137" w:rsidP="6D2B5BAC" w:rsidRDefault="3F544137" w14:paraId="5F75075A" w14:textId="769F5C1D">
            <w:pPr>
              <w:widowControl w:val="0"/>
              <w:rPr>
                <w:lang w:eastAsia="zh-CN"/>
              </w:rPr>
            </w:pPr>
            <w:r w:rsidRPr="6D2B5BAC" w:rsidR="3F544137">
              <w:rPr>
                <w:rFonts w:ascii="Calibri" w:hAnsi="Calibri" w:eastAsia="Calibri" w:cs="Calibri"/>
                <w:i w:val="1"/>
                <w:iCs w:val="1"/>
                <w:lang w:eastAsia="zh-CN"/>
              </w:rPr>
              <w:t>1915: l’Italia dalla neutralità alla guerra</w:t>
            </w:r>
          </w:p>
          <w:p w:rsidR="3F544137" w:rsidP="6D2B5BAC" w:rsidRDefault="3F544137" w14:paraId="622B1C3C" w14:textId="4508EF53">
            <w:pPr>
              <w:widowControl w:val="0"/>
              <w:rPr>
                <w:lang w:eastAsia="zh-CN"/>
              </w:rPr>
            </w:pPr>
            <w:r w:rsidRPr="6D2B5BAC" w:rsidR="3F544137">
              <w:rPr>
                <w:rFonts w:ascii="Calibri" w:hAnsi="Calibri" w:eastAsia="Calibri" w:cs="Calibri"/>
                <w:i w:val="1"/>
                <w:iCs w:val="1"/>
                <w:lang w:eastAsia="zh-CN"/>
              </w:rPr>
              <w:t>1915-1916: la guerra di posizione</w:t>
            </w:r>
          </w:p>
          <w:p w:rsidR="3F544137" w:rsidP="6D2B5BAC" w:rsidRDefault="3F544137" w14:paraId="16E831AD" w14:textId="0EA3E712">
            <w:pPr>
              <w:widowControl w:val="0"/>
              <w:rPr>
                <w:lang w:eastAsia="zh-CN"/>
              </w:rPr>
            </w:pPr>
            <w:r w:rsidRPr="6D2B5BAC" w:rsidR="3F544137">
              <w:rPr>
                <w:rFonts w:ascii="Calibri" w:hAnsi="Calibri" w:eastAsia="Calibri" w:cs="Calibri"/>
                <w:i w:val="1"/>
                <w:iCs w:val="1"/>
                <w:lang w:eastAsia="zh-CN"/>
              </w:rPr>
              <w:t>1917-1918: verso la fine del conflitto</w:t>
            </w:r>
          </w:p>
          <w:p w:rsidRPr="008B76B2" w:rsidR="00045FB6" w:rsidP="00466369" w:rsidRDefault="00045FB6" w14:paraId="1A1A83C4" w14:textId="77777777">
            <w:pPr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</w:tc>
      </w:tr>
      <w:tr w:rsidRPr="008B76B2" w:rsidR="00045FB6" w:rsidTr="6D2B5BAC" w14:paraId="4BBAB566" w14:textId="77777777">
        <w:trPr>
          <w:trHeight w:val="300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B76B2" w:rsidR="00045FB6" w:rsidP="00466369" w:rsidRDefault="00045FB6" w14:paraId="07865FAB" w14:textId="77777777">
            <w:pPr>
              <w:jc w:val="center"/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  <w:p w:rsidRPr="008B76B2" w:rsidR="00045FB6" w:rsidP="6D2B5BAC" w:rsidRDefault="00045FB6" w14:paraId="4910E9DA" w14:textId="0C16F478">
            <w:pPr>
              <w:jc w:val="center"/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</w:pPr>
            <w:r w:rsidRPr="6D2B5BAC" w:rsidR="580ED707"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B76B2" w:rsidR="00045FB6" w:rsidP="00466369" w:rsidRDefault="00045FB6" w14:paraId="28E83C05" w14:textId="518BC8D6">
            <w:pPr>
              <w:widowControl w:val="0"/>
              <w:tabs>
                <w:tab w:val="left" w:pos="2475"/>
              </w:tabs>
              <w:rPr>
                <w:lang w:eastAsia="zh-CN"/>
              </w:rPr>
            </w:pPr>
            <w:r w:rsidRPr="6D2B5BAC" w:rsidR="1B9A729B">
              <w:rPr>
                <w:rFonts w:ascii="Calibri" w:hAnsi="Calibri" w:eastAsia="DengXian" w:cs="Calibri"/>
                <w:b w:val="1"/>
                <w:bCs w:val="1"/>
                <w:kern w:val="2"/>
                <w:sz w:val="24"/>
                <w:szCs w:val="24"/>
                <w:lang w:eastAsia="zh-CN"/>
              </w:rPr>
              <w:t xml:space="preserve"> </w:t>
            </w:r>
            <w:r w:rsidRPr="6D2B5BAC" w:rsidR="54664ACD">
              <w:rPr>
                <w:rFonts w:ascii="Calibri" w:hAnsi="Calibri" w:eastAsia="DengXian" w:cs="Calibri"/>
                <w:b w:val="1"/>
                <w:bCs w:val="1"/>
                <w:kern w:val="2"/>
                <w:sz w:val="24"/>
                <w:szCs w:val="24"/>
                <w:lang w:eastAsia="zh-CN"/>
              </w:rPr>
              <w:t xml:space="preserve">IL DOPOGUERRA</w:t>
            </w:r>
          </w:p>
          <w:p w:rsidRPr="008B76B2" w:rsidR="00045FB6" w:rsidP="00466369" w:rsidRDefault="00045FB6" w14:paraId="70534DE7" w14:textId="77777777">
            <w:pPr>
              <w:widowControl w:val="0"/>
              <w:tabs>
                <w:tab w:val="left" w:pos="3330"/>
              </w:tabs>
              <w:rPr>
                <w:lang w:eastAsia="zh-CN"/>
              </w:rPr>
            </w:pPr>
          </w:p>
          <w:p w:rsidRPr="008B76B2" w:rsidR="00045FB6" w:rsidP="6D2B5BAC" w:rsidRDefault="00045FB6" w14:paraId="144DA11A" w14:textId="7C43A72F">
            <w:pPr>
              <w:widowControl w:val="0"/>
              <w:tabs>
                <w:tab w:val="left" w:pos="3330"/>
              </w:tabs>
              <w:rPr>
                <w:lang w:eastAsia="zh-CN"/>
              </w:rPr>
            </w:pPr>
            <w:r w:rsidRPr="6D2B5BAC" w:rsidR="54664ACD">
              <w:rPr>
                <w:rFonts w:ascii="Calibri" w:hAnsi="Calibri" w:eastAsia="Calibri" w:cs="Calibri"/>
                <w:lang w:eastAsia="zh-CN"/>
              </w:rPr>
              <w:t>I trattati di pace e la Società delle Nazioni</w:t>
            </w:r>
          </w:p>
          <w:p w:rsidRPr="008B76B2" w:rsidR="00045FB6" w:rsidP="6D2B5BAC" w:rsidRDefault="00045FB6" w14:paraId="21779F8E" w14:textId="184EA24E">
            <w:pPr>
              <w:widowControl w:val="0"/>
              <w:tabs>
                <w:tab w:val="left" w:pos="3330"/>
              </w:tabs>
              <w:rPr>
                <w:lang w:eastAsia="zh-CN"/>
              </w:rPr>
            </w:pPr>
            <w:r w:rsidRPr="6D2B5BAC" w:rsidR="35BC2CBF">
              <w:rPr>
                <w:rFonts w:ascii="Calibri" w:hAnsi="Calibri" w:eastAsia="Calibri" w:cs="Calibri"/>
                <w:lang w:eastAsia="zh-CN"/>
              </w:rPr>
              <w:t>L</w:t>
            </w:r>
            <w:r w:rsidRPr="6D2B5BAC" w:rsidR="54664ACD">
              <w:rPr>
                <w:rFonts w:ascii="Calibri" w:hAnsi="Calibri" w:eastAsia="Calibri" w:cs="Calibri"/>
                <w:lang w:eastAsia="zh-CN"/>
              </w:rPr>
              <w:t>o scenario extraeuropeo tra nazionalismo e colonialismo</w:t>
            </w:r>
          </w:p>
          <w:p w:rsidRPr="008B76B2" w:rsidR="00045FB6" w:rsidP="00466369" w:rsidRDefault="00045FB6" w14:paraId="52E2393D" w14:textId="13A6B02F">
            <w:pPr>
              <w:widowControl w:val="0"/>
              <w:tabs>
                <w:tab w:val="left" w:pos="3330"/>
              </w:tabs>
              <w:rPr>
                <w:lang w:eastAsia="zh-CN"/>
              </w:rPr>
            </w:pPr>
            <w:r w:rsidRPr="6D2B5BAC" w:rsidR="7F7B535C">
              <w:rPr>
                <w:rFonts w:ascii="Calibri" w:hAnsi="Calibri" w:eastAsia="Calibri" w:cs="Calibri"/>
                <w:lang w:eastAsia="zh-CN"/>
              </w:rPr>
              <w:t>L</w:t>
            </w:r>
            <w:r w:rsidRPr="6D2B5BAC" w:rsidR="54664ACD">
              <w:rPr>
                <w:rFonts w:ascii="Calibri" w:hAnsi="Calibri" w:eastAsia="Calibri" w:cs="Calibri"/>
                <w:lang w:eastAsia="zh-CN"/>
              </w:rPr>
              <w:t>a vicenda della repubblica cinese e la guerra con il Giappone</w:t>
            </w:r>
          </w:p>
        </w:tc>
      </w:tr>
      <w:tr w:rsidRPr="008B76B2" w:rsidR="00045FB6" w:rsidTr="6D2B5BAC" w14:paraId="2C585DAC" w14:textId="77777777">
        <w:trPr>
          <w:trHeight w:val="300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B76B2" w:rsidR="00045FB6" w:rsidP="00466369" w:rsidRDefault="00045FB6" w14:paraId="54CDD488" w14:textId="77777777">
            <w:pPr>
              <w:jc w:val="center"/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  <w:p w:rsidRPr="008B76B2" w:rsidR="00045FB6" w:rsidP="6D2B5BAC" w:rsidRDefault="00045FB6" w14:paraId="775F545F" w14:textId="0E1A3198">
            <w:pPr>
              <w:jc w:val="center"/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</w:pPr>
            <w:r w:rsidRPr="6D2B5BAC" w:rsidR="54664ACD"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B76B2" w:rsidR="00045FB6" w:rsidP="6D2B5BAC" w:rsidRDefault="00045FB6" w14:paraId="1F34C117" w14:textId="46C5699B">
            <w:pPr>
              <w:widowControl w:val="0"/>
              <w:rPr>
                <w:rFonts w:ascii="Calibri" w:hAnsi="Calibri" w:eastAsia="DengXian" w:cs="Calibri"/>
                <w:b w:val="1"/>
                <w:bCs w:val="1"/>
                <w:kern w:val="2"/>
                <w:sz w:val="24"/>
                <w:szCs w:val="24"/>
                <w:lang w:eastAsia="zh-CN"/>
              </w:rPr>
            </w:pPr>
            <w:r w:rsidRPr="6D2B5BAC" w:rsidR="1B9A729B">
              <w:rPr>
                <w:rFonts w:ascii="Calibri" w:hAnsi="Calibri" w:eastAsia="DengXian" w:cs="Calibri"/>
                <w:b w:val="1"/>
                <w:bCs w:val="1"/>
                <w:kern w:val="2"/>
                <w:sz w:val="24"/>
                <w:szCs w:val="24"/>
                <w:lang w:eastAsia="zh-CN"/>
              </w:rPr>
              <w:t>LE</w:t>
            </w:r>
            <w:r w:rsidRPr="6D2B5BAC" w:rsidR="2BC3D0A4">
              <w:rPr>
                <w:rFonts w:ascii="Calibri" w:hAnsi="Calibri" w:eastAsia="DengXian" w:cs="Calibri"/>
                <w:b w:val="1"/>
                <w:bCs w:val="1"/>
                <w:kern w:val="2"/>
                <w:sz w:val="24"/>
                <w:szCs w:val="24"/>
                <w:lang w:eastAsia="zh-CN"/>
              </w:rPr>
              <w:t xml:space="preserve"> RIVOLUZIONI DEL 1917 IN RUSSIA</w:t>
            </w:r>
          </w:p>
          <w:p w:rsidRPr="008B76B2" w:rsidR="00045FB6" w:rsidP="00466369" w:rsidRDefault="00045FB6" w14:paraId="45E05D81" w14:textId="77777777">
            <w:pPr>
              <w:widowControl w:val="0"/>
              <w:rPr>
                <w:lang w:eastAsia="zh-CN"/>
              </w:rPr>
            </w:pPr>
          </w:p>
          <w:p w:rsidR="2BC3D0A4" w:rsidP="6D2B5BAC" w:rsidRDefault="2BC3D0A4" w14:paraId="076F41C7" w14:textId="76A6610A">
            <w:pPr>
              <w:widowControl w:val="0"/>
              <w:tabs>
                <w:tab w:val="center" w:leader="none" w:pos="4600"/>
              </w:tabs>
            </w:pPr>
            <w:r w:rsidRPr="6D2B5BAC" w:rsidR="2BC3D0A4">
              <w:rPr>
                <w:rFonts w:ascii="Calibri" w:hAnsi="Calibri" w:eastAsia="Calibri" w:cs="Calibri"/>
                <w:noProof w:val="0"/>
                <w:sz w:val="20"/>
                <w:szCs w:val="20"/>
                <w:lang w:val="it-IT"/>
              </w:rPr>
              <w:t>La rivoluzione di febbraio</w:t>
            </w:r>
          </w:p>
          <w:p w:rsidR="2BC3D0A4" w:rsidP="6D2B5BAC" w:rsidRDefault="2BC3D0A4" w14:paraId="3378BAE4" w14:textId="78997DAE">
            <w:pPr>
              <w:widowControl w:val="0"/>
              <w:tabs>
                <w:tab w:val="center" w:leader="none" w:pos="4600"/>
              </w:tabs>
            </w:pPr>
            <w:r w:rsidRPr="6D2B5BAC" w:rsidR="2BC3D0A4">
              <w:rPr>
                <w:rFonts w:ascii="Calibri" w:hAnsi="Calibri" w:eastAsia="Calibri" w:cs="Calibri"/>
                <w:noProof w:val="0"/>
                <w:sz w:val="20"/>
                <w:szCs w:val="20"/>
                <w:lang w:val="it-IT"/>
              </w:rPr>
              <w:t xml:space="preserve">Dalla </w:t>
            </w:r>
            <w:r w:rsidRPr="6D2B5BAC" w:rsidR="2BC3D0A4">
              <w:rPr>
                <w:rFonts w:ascii="Calibri" w:hAnsi="Calibri" w:eastAsia="Calibri" w:cs="Calibri"/>
                <w:noProof w:val="0"/>
                <w:sz w:val="20"/>
                <w:szCs w:val="20"/>
                <w:lang w:val="it-IT"/>
              </w:rPr>
              <w:t>Rivoluzione d’ottobre</w:t>
            </w:r>
            <w:r w:rsidRPr="6D2B5BAC" w:rsidR="2BC3D0A4">
              <w:rPr>
                <w:rFonts w:ascii="Calibri" w:hAnsi="Calibri" w:eastAsia="Calibri" w:cs="Calibri"/>
                <w:noProof w:val="0"/>
                <w:sz w:val="20"/>
                <w:szCs w:val="20"/>
                <w:lang w:val="it-IT"/>
              </w:rPr>
              <w:t xml:space="preserve"> al comunismo di guerra</w:t>
            </w:r>
          </w:p>
          <w:p w:rsidR="2BC3D0A4" w:rsidP="6D2B5BAC" w:rsidRDefault="2BC3D0A4" w14:paraId="7D139EC2" w14:textId="13ADFCA2">
            <w:pPr>
              <w:widowControl w:val="0"/>
              <w:tabs>
                <w:tab w:val="center" w:leader="none" w:pos="4600"/>
              </w:tabs>
            </w:pPr>
            <w:r w:rsidRPr="6D2B5BAC" w:rsidR="2BC3D0A4">
              <w:rPr>
                <w:rFonts w:ascii="Calibri" w:hAnsi="Calibri" w:eastAsia="Calibri" w:cs="Calibri"/>
                <w:noProof w:val="0"/>
                <w:sz w:val="20"/>
                <w:szCs w:val="20"/>
                <w:lang w:val="it-IT"/>
              </w:rPr>
              <w:t>La nuova politica economica e la nascita dell’Urss</w:t>
            </w:r>
          </w:p>
          <w:p w:rsidRPr="008B76B2" w:rsidR="00045FB6" w:rsidP="00466369" w:rsidRDefault="00045FB6" w14:paraId="0C5ECFD9" w14:textId="77777777">
            <w:pPr>
              <w:widowControl w:val="0"/>
              <w:tabs>
                <w:tab w:val="left" w:pos="2475"/>
              </w:tabs>
              <w:rPr>
                <w:rFonts w:ascii="Calibri" w:hAnsi="Calibri" w:eastAsia="DengXian" w:cs="Calibri"/>
                <w:b/>
                <w:iCs/>
                <w:kern w:val="2"/>
                <w:sz w:val="24"/>
                <w:szCs w:val="24"/>
                <w:lang w:eastAsia="zh-CN"/>
              </w:rPr>
            </w:pPr>
          </w:p>
        </w:tc>
      </w:tr>
      <w:tr w:rsidRPr="008B76B2" w:rsidR="00045FB6" w:rsidTr="6D2B5BAC" w14:paraId="799C89E6" w14:textId="77777777">
        <w:trPr>
          <w:trHeight w:val="300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B76B2" w:rsidR="00045FB6" w:rsidP="00466369" w:rsidRDefault="00045FB6" w14:paraId="550E5EE8" w14:textId="77777777">
            <w:pPr>
              <w:jc w:val="center"/>
              <w:rPr>
                <w:rFonts w:ascii="Calibri" w:hAnsi="Calibri" w:eastAsia="DengXian" w:cs="font1158"/>
                <w:sz w:val="22"/>
                <w:szCs w:val="22"/>
                <w:lang w:eastAsia="zh-CN"/>
              </w:rPr>
            </w:pPr>
          </w:p>
          <w:p w:rsidRPr="008B76B2" w:rsidR="00045FB6" w:rsidP="6D2B5BAC" w:rsidRDefault="00045FB6" w14:paraId="235BD8CD" w14:textId="61152366">
            <w:pPr>
              <w:jc w:val="center"/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</w:pPr>
            <w:r w:rsidRPr="6D2B5BAC" w:rsidR="03CE1873"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1092ACCE" w:rsidP="6D2B5BAC" w:rsidRDefault="1092ACCE" w14:paraId="47875858" w14:textId="2593CAF6">
            <w:pPr>
              <w:pStyle w:val="Normale"/>
              <w:widowControl w:val="0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6D2B5BAC" w:rsidR="1092ACCE">
              <w:rPr>
                <w:rFonts w:ascii="Calibri" w:hAnsi="Calibri" w:eastAsia="DengXian" w:cs="Calibri"/>
                <w:b w:val="1"/>
                <w:bCs w:val="1"/>
                <w:sz w:val="24"/>
                <w:szCs w:val="24"/>
                <w:lang w:eastAsia="zh-CN"/>
              </w:rPr>
              <w:t>DOPO LA GUERRA SVILUPPO E CRISI</w:t>
            </w:r>
          </w:p>
          <w:p w:rsidR="1092ACCE" w:rsidP="6D2B5BAC" w:rsidRDefault="1092ACCE" w14:paraId="46F8559E" w14:textId="1348475C">
            <w:pPr>
              <w:widowControl w:val="0"/>
              <w:rPr>
                <w:rFonts w:ascii="Calibri" w:hAnsi="Calibri" w:eastAsia="DengXian" w:cs="Calibri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lang w:eastAsia="zh-CN"/>
              </w:rPr>
              <w:t>Crisi e ricostruzione economica</w:t>
            </w:r>
          </w:p>
          <w:p w:rsidR="1092ACCE" w:rsidP="6D2B5BAC" w:rsidRDefault="1092ACCE" w14:paraId="7E702F39" w14:textId="0ADB8F93">
            <w:pPr>
              <w:widowControl w:val="0"/>
              <w:rPr>
                <w:rFonts w:ascii="Calibri" w:hAnsi="Calibri" w:eastAsia="DengXian" w:cs="Calibri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lang w:eastAsia="zh-CN"/>
              </w:rPr>
              <w:t>Trasformazioni sociali e ideologie</w:t>
            </w:r>
          </w:p>
          <w:p w:rsidR="1092ACCE" w:rsidP="6D2B5BAC" w:rsidRDefault="1092ACCE" w14:paraId="456D9375" w14:textId="256BF1DD">
            <w:pPr>
              <w:widowControl w:val="0"/>
              <w:rPr>
                <w:rFonts w:ascii="Calibri" w:hAnsi="Calibri" w:eastAsia="DengXian" w:cs="Calibri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lang w:eastAsia="zh-CN"/>
              </w:rPr>
              <w:t>La crisi del ’29 e il New Deal di Roosevelt</w:t>
            </w:r>
          </w:p>
          <w:p w:rsidRPr="008B76B2" w:rsidR="00045FB6" w:rsidP="00466369" w:rsidRDefault="00045FB6" w14:paraId="37A96BE2" w14:textId="77777777">
            <w:pPr>
              <w:widowControl w:val="0"/>
              <w:rPr>
                <w:rFonts w:ascii="Calibri" w:hAnsi="Calibri" w:eastAsia="DengXian"/>
                <w:kern w:val="2"/>
                <w:lang w:eastAsia="zh-CN"/>
              </w:rPr>
            </w:pPr>
          </w:p>
        </w:tc>
      </w:tr>
      <w:tr w:rsidR="6D2B5BAC" w:rsidTr="6D2B5BAC" w14:paraId="66DD57D2">
        <w:trPr>
          <w:trHeight w:val="300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1092ACCE" w:rsidP="6D2B5BAC" w:rsidRDefault="1092ACCE" w14:paraId="7B0F9F35" w14:textId="676196BA">
            <w:pPr>
              <w:pStyle w:val="Normale"/>
              <w:jc w:val="center"/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</w:pPr>
            <w:r w:rsidRPr="6D2B5BAC" w:rsidR="1092ACCE"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1092ACCE" w:rsidP="6D2B5BAC" w:rsidRDefault="1092ACCE" w14:paraId="1EF5D436" w14:textId="75068B76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1"/>
                <w:bCs w:val="1"/>
                <w:sz w:val="24"/>
                <w:szCs w:val="24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1"/>
                <w:bCs w:val="1"/>
                <w:sz w:val="24"/>
                <w:szCs w:val="24"/>
                <w:lang w:eastAsia="zh-CN"/>
              </w:rPr>
              <w:t>IL REGIME FASCISTA</w:t>
            </w:r>
          </w:p>
          <w:p w:rsidR="1092ACCE" w:rsidP="6D2B5BAC" w:rsidRDefault="1092ACCE" w14:paraId="15B10994" w14:textId="7DF2C887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Le trasformazioni politiche nel dopoguerra</w:t>
            </w:r>
          </w:p>
          <w:p w:rsidR="1092ACCE" w:rsidP="6D2B5BAC" w:rsidRDefault="1092ACCE" w14:paraId="138A1081" w14:textId="6ED94331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La crisi dello Stato liberale</w:t>
            </w:r>
          </w:p>
          <w:p w:rsidR="1092ACCE" w:rsidP="6D2B5BAC" w:rsidRDefault="1092ACCE" w14:paraId="58F64CB9" w14:textId="01893A24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L’ascesa del fascismo</w:t>
            </w:r>
          </w:p>
          <w:p w:rsidR="1092ACCE" w:rsidP="6D2B5BAC" w:rsidRDefault="1092ACCE" w14:paraId="0F3BEA53" w14:textId="01CCED34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La costruzione dello Stato fascista</w:t>
            </w:r>
          </w:p>
          <w:p w:rsidR="1092ACCE" w:rsidP="6D2B5BAC" w:rsidRDefault="1092ACCE" w14:paraId="1FEC7BE6" w14:textId="771AA589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La politica estera e le leggi razziali</w:t>
            </w:r>
          </w:p>
        </w:tc>
      </w:tr>
      <w:tr w:rsidR="6D2B5BAC" w:rsidTr="6D2B5BAC" w14:paraId="51CDA2A0">
        <w:trPr>
          <w:trHeight w:val="300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1092ACCE" w:rsidP="6D2B5BAC" w:rsidRDefault="1092ACCE" w14:paraId="53310E60" w14:textId="568D2491">
            <w:pPr>
              <w:pStyle w:val="Normale"/>
              <w:jc w:val="center"/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</w:pPr>
            <w:r w:rsidRPr="6D2B5BAC" w:rsidR="1092ACCE"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1092ACCE" w:rsidP="6D2B5BAC" w:rsidRDefault="1092ACCE" w14:paraId="530413DD" w14:textId="3FAA80A5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1"/>
                <w:bCs w:val="1"/>
                <w:sz w:val="24"/>
                <w:szCs w:val="24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1"/>
                <w:bCs w:val="1"/>
                <w:sz w:val="24"/>
                <w:szCs w:val="24"/>
                <w:lang w:eastAsia="zh-CN"/>
              </w:rPr>
              <w:t>LA GERMANIA DEL TERZO REICH</w:t>
            </w:r>
          </w:p>
          <w:p w:rsidR="1092ACCE" w:rsidP="6D2B5BAC" w:rsidRDefault="1092ACCE" w14:paraId="54555F91" w14:textId="1485B13E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L’ascesa di Hitler</w:t>
            </w:r>
          </w:p>
          <w:p w:rsidR="1092ACCE" w:rsidP="6D2B5BAC" w:rsidRDefault="1092ACCE" w14:paraId="1831489C" w14:textId="2F3CD066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La politica estera aggressiva di Hitler</w:t>
            </w:r>
          </w:p>
        </w:tc>
      </w:tr>
      <w:tr w:rsidR="6D2B5BAC" w:rsidTr="6D2B5BAC" w14:paraId="0EDD6113">
        <w:trPr>
          <w:trHeight w:val="300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1092ACCE" w:rsidP="6D2B5BAC" w:rsidRDefault="1092ACCE" w14:paraId="3481139E" w14:textId="7CF8D4BF">
            <w:pPr>
              <w:pStyle w:val="Normale"/>
              <w:jc w:val="center"/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</w:pPr>
            <w:r w:rsidRPr="6D2B5BAC" w:rsidR="1092ACCE">
              <w:rPr>
                <w:rFonts w:ascii="Calibri" w:hAnsi="Calibri" w:eastAsia="DengXian" w:cs="font1158"/>
                <w:b w:val="1"/>
                <w:bCs w:val="1"/>
                <w:sz w:val="32"/>
                <w:szCs w:val="32"/>
                <w:lang w:eastAsia="zh-CN"/>
              </w:rPr>
              <w:t>11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1092ACCE" w:rsidP="6D2B5BAC" w:rsidRDefault="1092ACCE" w14:paraId="73B06E49" w14:textId="7A8408C5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1"/>
                <w:bCs w:val="1"/>
                <w:sz w:val="24"/>
                <w:szCs w:val="24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1"/>
                <w:bCs w:val="1"/>
                <w:sz w:val="24"/>
                <w:szCs w:val="24"/>
                <w:lang w:eastAsia="zh-CN"/>
              </w:rPr>
              <w:t>LA SECONDA GUERRA MONDIALE</w:t>
            </w:r>
          </w:p>
          <w:p w:rsidR="1092ACCE" w:rsidP="6D2B5BAC" w:rsidRDefault="1092ACCE" w14:paraId="54868379" w14:textId="4CAB3010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Il primo anno di guerra</w:t>
            </w:r>
          </w:p>
          <w:p w:rsidR="1092ACCE" w:rsidP="6D2B5BAC" w:rsidRDefault="1092ACCE" w14:paraId="6E3C09A5" w14:textId="43EBDC52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L’Italia in guerra</w:t>
            </w:r>
          </w:p>
          <w:p w:rsidR="1092ACCE" w:rsidP="6D2B5BAC" w:rsidRDefault="1092ACCE" w14:paraId="6DF9D304" w14:textId="3218AE98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L’attacco all’URSS e la guerra nell’est Europa</w:t>
            </w:r>
          </w:p>
          <w:p w:rsidR="1092ACCE" w:rsidP="6D2B5BAC" w:rsidRDefault="1092ACCE" w14:paraId="0723833C" w14:textId="0322984A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La tragedia della Shoah</w:t>
            </w:r>
          </w:p>
          <w:p w:rsidR="1092ACCE" w:rsidP="6D2B5BAC" w:rsidRDefault="1092ACCE" w14:paraId="1266D525" w14:textId="63C701E4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La guerra nel pacifico</w:t>
            </w:r>
          </w:p>
          <w:p w:rsidR="1092ACCE" w:rsidP="6D2B5BAC" w:rsidRDefault="1092ACCE" w14:paraId="0624AFF9" w14:textId="1BDC0A73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La fine della supremazia dell’Asse</w:t>
            </w:r>
          </w:p>
          <w:p w:rsidR="1092ACCE" w:rsidP="6D2B5BAC" w:rsidRDefault="1092ACCE" w14:paraId="463DBF3D" w14:textId="1B41869A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La caduta del fascismo e la resistenza in Italia</w:t>
            </w:r>
          </w:p>
          <w:p w:rsidR="1092ACCE" w:rsidP="6D2B5BAC" w:rsidRDefault="1092ACCE" w14:paraId="402F78E0" w14:textId="33F11512">
            <w:pPr>
              <w:pStyle w:val="Normale"/>
              <w:spacing w:line="259" w:lineRule="auto"/>
              <w:jc w:val="left"/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</w:pPr>
            <w:r w:rsidRPr="6D2B5BAC" w:rsidR="1092ACCE">
              <w:rPr>
                <w:rFonts w:ascii="Calibri" w:hAnsi="Calibri" w:eastAsia="DengXian" w:cs="Calibri"/>
                <w:b w:val="0"/>
                <w:bCs w:val="0"/>
                <w:sz w:val="20"/>
                <w:szCs w:val="20"/>
                <w:lang w:eastAsia="zh-CN"/>
              </w:rPr>
              <w:t>La fine del conflitto</w:t>
            </w:r>
          </w:p>
        </w:tc>
      </w:tr>
      <w:tr w:rsidRPr="008B76B2" w:rsidR="00045FB6" w:rsidTr="6D2B5BAC" w14:paraId="36A7DDDA" w14:textId="77777777">
        <w:trPr>
          <w:trHeight w:val="300"/>
        </w:trPr>
        <w:tc>
          <w:tcPr>
            <w:tcW w:w="9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677D9" w:rsidR="00045FB6" w:rsidP="00466369" w:rsidRDefault="00045FB6" w14:paraId="056343BB" w14:textId="77777777">
            <w:pPr>
              <w:jc w:val="center"/>
              <w:rPr>
                <w:rFonts w:ascii="Calibri" w:hAnsi="Calibri" w:eastAsia="DengXian" w:cs="font1158"/>
                <w:b/>
                <w:bCs/>
                <w:sz w:val="22"/>
                <w:szCs w:val="22"/>
                <w:lang w:eastAsia="zh-CN"/>
              </w:rPr>
            </w:pPr>
            <w:r w:rsidRPr="009677D9">
              <w:rPr>
                <w:rFonts w:ascii="Calibri" w:hAnsi="Calibri" w:eastAsia="DengXian" w:cs="font1158"/>
                <w:b/>
                <w:bCs/>
                <w:sz w:val="22"/>
                <w:szCs w:val="22"/>
                <w:lang w:eastAsia="zh-CN"/>
              </w:rPr>
              <w:t>Ed. Civica</w:t>
            </w:r>
          </w:p>
        </w:tc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F5AFE" w:rsidP="6D2B5BAC" w:rsidRDefault="00CE1353" w14:paraId="67CB454A" w14:textId="26B31A0A">
            <w:pPr>
              <w:rPr>
                <w:rFonts w:cs="Calibri"/>
                <w:lang w:eastAsia="zh-CN"/>
              </w:rPr>
            </w:pPr>
            <w:r w:rsidRPr="6D2B5BAC" w:rsidR="00CE1353">
              <w:rPr>
                <w:rFonts w:cs="Calibri"/>
                <w:lang w:eastAsia="zh-CN"/>
              </w:rPr>
              <w:t xml:space="preserve">La pubblicità e </w:t>
            </w:r>
            <w:r w:rsidRPr="6D2B5BAC" w:rsidR="02D82719">
              <w:rPr>
                <w:rFonts w:cs="Calibri"/>
                <w:lang w:eastAsia="zh-CN"/>
              </w:rPr>
              <w:t>Internet</w:t>
            </w:r>
          </w:p>
          <w:p w:rsidRPr="009F5AFE" w:rsidR="00CE1353" w:rsidP="6D2B5BAC" w:rsidRDefault="00CE1353" w14:paraId="15DC11E9" w14:textId="1A099A88">
            <w:pPr>
              <w:rPr>
                <w:rFonts w:cs="Calibri"/>
                <w:lang w:eastAsia="zh-CN"/>
              </w:rPr>
            </w:pPr>
            <w:r w:rsidRPr="6D2B5BAC" w:rsidR="00CE1353">
              <w:rPr>
                <w:rFonts w:cs="Calibri"/>
                <w:lang w:eastAsia="zh-CN"/>
              </w:rPr>
              <w:t>L</w:t>
            </w:r>
            <w:r w:rsidRPr="6D2B5BAC" w:rsidR="513D7E8B">
              <w:rPr>
                <w:rFonts w:cs="Calibri"/>
                <w:lang w:eastAsia="zh-CN"/>
              </w:rPr>
              <w:t xml:space="preserve">e </w:t>
            </w:r>
            <w:r w:rsidRPr="6D2B5BAC" w:rsidR="00CE1353">
              <w:rPr>
                <w:rFonts w:cs="Calibri"/>
                <w:lang w:eastAsia="zh-CN"/>
              </w:rPr>
              <w:t xml:space="preserve">culture politiche </w:t>
            </w:r>
            <w:r w:rsidRPr="6D2B5BAC" w:rsidR="5D5FB559">
              <w:rPr>
                <w:rFonts w:cs="Calibri"/>
                <w:lang w:eastAsia="zh-CN"/>
              </w:rPr>
              <w:t>del secondo dopoguerra</w:t>
            </w:r>
          </w:p>
        </w:tc>
      </w:tr>
    </w:tbl>
    <w:p w:rsidR="006C6273" w:rsidRDefault="006C6273" w14:paraId="6E5FF666" w14:textId="5CA18D24">
      <w:pPr>
        <w:rPr>
          <w:sz w:val="18"/>
          <w:szCs w:val="18"/>
        </w:rPr>
      </w:pPr>
    </w:p>
    <w:p w:rsidR="006C6273" w:rsidRDefault="008B73D8" w14:paraId="6E5FF667" w14:textId="77777777">
      <w:pPr>
        <w:rPr>
          <w:sz w:val="18"/>
          <w:szCs w:val="18"/>
        </w:rPr>
      </w:pPr>
      <w:r>
        <w:rPr>
          <w:rFonts w:ascii="Arial" w:hAnsi="Arial"/>
        </w:rPr>
        <w:t xml:space="preserve">FIRMA DOCENTE/I </w:t>
      </w:r>
      <w:r>
        <w:rPr>
          <w:rFonts w:ascii="Arial" w:hAnsi="Arial"/>
        </w:rPr>
        <w:tab/>
      </w:r>
      <w:r>
        <w:rPr>
          <w:rFonts w:ascii="Arial" w:hAnsi="Arial"/>
        </w:rPr>
        <w:t xml:space="preserve">________________________________ </w:t>
      </w:r>
      <w:r>
        <w:rPr>
          <w:rFonts w:ascii="Arial" w:hAnsi="Arial"/>
        </w:rPr>
        <w:tab/>
      </w:r>
      <w:r>
        <w:rPr>
          <w:rFonts w:ascii="Arial" w:hAnsi="Arial"/>
        </w:rPr>
        <w:t>_____________________________</w:t>
      </w:r>
    </w:p>
    <w:p w:rsidR="006C6273" w:rsidRDefault="008B73D8" w14:paraId="6E5FF668" w14:textId="77777777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</w:t>
      </w:r>
    </w:p>
    <w:p w:rsidR="006C6273" w:rsidRDefault="006C6273" w14:paraId="6E5FF669" w14:textId="77777777">
      <w:pPr>
        <w:rPr>
          <w:rFonts w:ascii="Arial" w:hAnsi="Arial"/>
        </w:rPr>
      </w:pPr>
    </w:p>
    <w:p w:rsidR="006C6273" w:rsidRDefault="006C6273" w14:paraId="6E5FF66A" w14:textId="77777777">
      <w:pPr>
        <w:rPr>
          <w:rFonts w:ascii="Arial" w:hAnsi="Arial"/>
        </w:rPr>
      </w:pPr>
    </w:p>
    <w:p w:rsidR="00264AAA" w:rsidRDefault="008B73D8" w14:paraId="45046FDA" w14:textId="77777777">
      <w:pPr>
        <w:rPr>
          <w:rFonts w:ascii="Arial" w:hAnsi="Arial"/>
        </w:rPr>
      </w:pPr>
      <w:r>
        <w:rPr>
          <w:rFonts w:ascii="Arial" w:hAnsi="Arial"/>
        </w:rPr>
        <w:t xml:space="preserve">FIRMA ALUNNI        </w:t>
      </w:r>
      <w:r>
        <w:rPr>
          <w:rFonts w:ascii="Arial" w:hAnsi="Arial"/>
        </w:rPr>
        <w:tab/>
      </w:r>
      <w:r>
        <w:rPr>
          <w:rFonts w:ascii="Arial" w:hAnsi="Arial"/>
        </w:rPr>
        <w:t>________________________________</w:t>
      </w:r>
      <w:r>
        <w:rPr>
          <w:rFonts w:ascii="Arial" w:hAnsi="Arial"/>
        </w:rPr>
        <w:tab/>
      </w:r>
      <w:r>
        <w:rPr>
          <w:rFonts w:ascii="Arial" w:hAnsi="Arial"/>
        </w:rPr>
        <w:t>_____________________________</w:t>
      </w:r>
    </w:p>
    <w:p w:rsidR="00264AAA" w:rsidRDefault="00264AAA" w14:paraId="04B51815" w14:textId="77777777">
      <w:pPr>
        <w:rPr>
          <w:rFonts w:ascii="Arial" w:hAnsi="Arial"/>
        </w:rPr>
      </w:pPr>
    </w:p>
    <w:p w:rsidR="00264AAA" w:rsidRDefault="00264AAA" w14:paraId="16BCCCD0" w14:textId="77777777">
      <w:pPr>
        <w:rPr>
          <w:rFonts w:ascii="Arial" w:hAnsi="Arial"/>
        </w:rPr>
      </w:pPr>
    </w:p>
    <w:p w:rsidR="00264AAA" w:rsidRDefault="00264AAA" w14:paraId="6D7D857A" w14:textId="77777777">
      <w:pPr>
        <w:rPr>
          <w:rFonts w:ascii="Arial" w:hAnsi="Arial"/>
        </w:rPr>
      </w:pPr>
    </w:p>
    <w:p w:rsidR="0059265B" w:rsidRDefault="0059265B" w14:paraId="1C79F0F6" w14:textId="77777777">
      <w:pPr>
        <w:rPr>
          <w:rFonts w:ascii="Arial" w:hAnsi="Arial"/>
        </w:rPr>
      </w:pPr>
    </w:p>
    <w:p w:rsidRPr="00264AAA" w:rsidR="006C6273" w:rsidRDefault="008B73D8" w14:paraId="6E5FF66D" w14:textId="6409F80A">
      <w:pPr>
        <w:rPr>
          <w:rFonts w:ascii="Arial" w:hAnsi="Arial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tbl>
      <w:tblPr>
        <w:tblW w:w="990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9429"/>
      </w:tblGrid>
      <w:tr w:rsidR="006C6273" w:rsidTr="0059265B" w14:paraId="6E5FF66F" w14:textId="77777777">
        <w:trPr>
          <w:trHeight w:val="570"/>
        </w:trPr>
        <w:tc>
          <w:tcPr>
            <w:tcW w:w="9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 w:rsidR="006C6273" w:rsidRDefault="008B73D8" w14:paraId="6E5FF66E" w14:textId="77777777">
            <w:pPr>
              <w:widowControl w:val="0"/>
            </w:pPr>
            <w:r>
              <w:rPr>
                <w:rFonts w:ascii="Arial" w:hAnsi="Arial" w:cs="Arial"/>
                <w:b/>
                <w:sz w:val="24"/>
              </w:rPr>
              <w:t>SEZ. 6 – ATTIVITÀ PRATICHE DI LABORATORIO</w:t>
            </w:r>
            <w:r>
              <w:rPr>
                <w:rStyle w:val="Richiamoallanotaapidipagina"/>
                <w:rFonts w:ascii="Arial" w:hAnsi="Arial" w:cs="Arial"/>
                <w:b/>
                <w:sz w:val="24"/>
              </w:rPr>
              <w:footnoteReference w:id="4"/>
            </w:r>
            <w:r>
              <w:rPr>
                <w:rFonts w:ascii="Arial" w:hAnsi="Arial" w:cs="Arial"/>
                <w:b/>
                <w:sz w:val="24"/>
              </w:rPr>
              <w:t xml:space="preserve"> REALIZZATE</w:t>
            </w:r>
          </w:p>
        </w:tc>
      </w:tr>
      <w:tr w:rsidR="0059265B" w:rsidTr="00697C24" w14:paraId="7518579F" w14:textId="77777777">
        <w:tc>
          <w:tcPr>
            <w:tcW w:w="4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59265B" w:rsidP="00697C24" w:rsidRDefault="0059265B" w14:paraId="0D1DC45F" w14:textId="7777777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9265B" w:rsidP="00697C24" w:rsidRDefault="0059265B" w14:paraId="4A032111" w14:textId="77777777">
            <w:pPr>
              <w:snapToGrid w:val="0"/>
              <w:rPr>
                <w:rFonts w:cs="Arial"/>
              </w:rPr>
            </w:pPr>
            <w:r w:rsidRPr="00637690">
              <w:rPr>
                <w:sz w:val="24"/>
                <w:szCs w:val="24"/>
              </w:rPr>
              <w:t>Attività laboratori ali di gruppo</w:t>
            </w:r>
          </w:p>
        </w:tc>
      </w:tr>
      <w:tr w:rsidR="0059265B" w:rsidTr="00697C24" w14:paraId="04046B9A" w14:textId="77777777">
        <w:tc>
          <w:tcPr>
            <w:tcW w:w="4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:rsidR="0059265B" w:rsidP="00697C24" w:rsidRDefault="0059265B" w14:paraId="41E675C8" w14:textId="77777777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9265B" w:rsidP="00697C24" w:rsidRDefault="0059265B" w14:paraId="41415FC9" w14:textId="77777777">
            <w:pPr>
              <w:snapToGrid w:val="0"/>
              <w:rPr>
                <w:rFonts w:cs="Arial"/>
              </w:rPr>
            </w:pPr>
            <w:r w:rsidRPr="00637690">
              <w:rPr>
                <w:sz w:val="24"/>
                <w:szCs w:val="24"/>
              </w:rPr>
              <w:t>Esercitazioni con metodologia informatica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classroom</w:t>
            </w:r>
            <w:proofErr w:type="spellEnd"/>
            <w:r>
              <w:rPr>
                <w:sz w:val="24"/>
                <w:szCs w:val="24"/>
              </w:rPr>
              <w:t xml:space="preserve"> e moduli Google).</w:t>
            </w:r>
          </w:p>
        </w:tc>
      </w:tr>
    </w:tbl>
    <w:p w:rsidR="006C6273" w:rsidRDefault="006C6273" w14:paraId="6E5FF67C" w14:textId="77777777">
      <w:pPr>
        <w:rPr>
          <w:sz w:val="18"/>
          <w:szCs w:val="18"/>
        </w:rPr>
      </w:pPr>
    </w:p>
    <w:p w:rsidR="006C6273" w:rsidRDefault="006C6273" w14:paraId="6E5FF693" w14:textId="77777777">
      <w:pPr>
        <w:rPr>
          <w:sz w:val="18"/>
          <w:szCs w:val="18"/>
        </w:rPr>
      </w:pPr>
    </w:p>
    <w:tbl>
      <w:tblPr>
        <w:tblW w:w="994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"/>
        <w:gridCol w:w="9399"/>
      </w:tblGrid>
      <w:tr w:rsidR="006C6273" w:rsidTr="6D2B5BAC" w14:paraId="6E5FF695" w14:textId="77777777">
        <w:trPr>
          <w:trHeight w:val="570"/>
        </w:trPr>
        <w:tc>
          <w:tcPr>
            <w:tcW w:w="9943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D9D9" w:themeFill="background1" w:themeFillShade="D9"/>
            <w:tcMar/>
            <w:vAlign w:val="center"/>
          </w:tcPr>
          <w:p w:rsidR="006C6273" w:rsidRDefault="008B73D8" w14:paraId="6E5FF694" w14:textId="2B1E97B5">
            <w:pPr>
              <w:widowControl w:val="0"/>
            </w:pPr>
            <w:r w:rsidRPr="6D2B5BAC" w:rsidR="008B73D8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SEZ. </w:t>
            </w:r>
            <w:r w:rsidRPr="6D2B5BAC" w:rsidR="0A2FFBD1">
              <w:rPr>
                <w:rFonts w:ascii="Arial" w:hAnsi="Arial" w:cs="Arial"/>
                <w:b w:val="1"/>
                <w:bCs w:val="1"/>
                <w:sz w:val="24"/>
                <w:szCs w:val="24"/>
              </w:rPr>
              <w:t>7</w:t>
            </w:r>
            <w:r w:rsidRPr="6D2B5BAC" w:rsidR="008B73D8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 - MODALITÀ DI VERIFICA DELL'APPRENDIMENTO E VALUTAZIONE</w:t>
            </w:r>
            <w:r w:rsidRPr="6D2B5BAC">
              <w:rPr>
                <w:rStyle w:val="Richiamoallanotaapidipagina"/>
                <w:rFonts w:ascii="Arial" w:hAnsi="Arial" w:cs="Arial"/>
                <w:b w:val="1"/>
                <w:bCs w:val="1"/>
                <w:sz w:val="24"/>
                <w:szCs w:val="24"/>
              </w:rPr>
              <w:footnoteReference w:id="6"/>
            </w:r>
          </w:p>
        </w:tc>
      </w:tr>
      <w:tr w:rsidR="002C4E78" w:rsidTr="6D2B5BAC" w14:paraId="509866A1" w14:textId="77777777">
        <w:trPr>
          <w:trHeight w:val="74"/>
        </w:trPr>
        <w:tc>
          <w:tcPr>
            <w:tcW w:w="5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2C4E78" w:rsidP="00697C24" w:rsidRDefault="002C4E78" w14:paraId="1F864AC3" w14:textId="7777777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C4E78" w:rsidP="00697C24" w:rsidRDefault="002C4E78" w14:paraId="7DEEE371" w14:textId="77777777">
            <w:pPr>
              <w:snapToGrid w:val="0"/>
            </w:pPr>
            <w:r w:rsidRPr="00741621">
              <w:rPr>
                <w:sz w:val="24"/>
                <w:szCs w:val="24"/>
              </w:rPr>
              <w:t>Verifiche orali (</w:t>
            </w:r>
            <w:r>
              <w:rPr>
                <w:sz w:val="24"/>
                <w:szCs w:val="24"/>
              </w:rPr>
              <w:t>quindicinali</w:t>
            </w:r>
            <w:r w:rsidRPr="00741621">
              <w:rPr>
                <w:sz w:val="24"/>
                <w:szCs w:val="24"/>
              </w:rPr>
              <w:t>)</w:t>
            </w:r>
          </w:p>
        </w:tc>
      </w:tr>
      <w:tr w:rsidR="002C4E78" w:rsidTr="6D2B5BAC" w14:paraId="5D1A93E2" w14:textId="77777777">
        <w:tc>
          <w:tcPr>
            <w:tcW w:w="5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2C4E78" w:rsidP="00697C24" w:rsidRDefault="002C4E78" w14:paraId="01A5FCA5" w14:textId="7777777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C4E78" w:rsidP="00697C24" w:rsidRDefault="002C4E78" w14:paraId="57D9E45C" w14:textId="77777777">
            <w:pPr>
              <w:snapToGrid w:val="0"/>
            </w:pPr>
            <w:r w:rsidRPr="00741621">
              <w:rPr>
                <w:sz w:val="24"/>
                <w:szCs w:val="24"/>
              </w:rPr>
              <w:t>Test a risposta multipla e a risposta aperta (sporadici)</w:t>
            </w:r>
            <w:r>
              <w:rPr>
                <w:sz w:val="24"/>
                <w:szCs w:val="24"/>
              </w:rPr>
              <w:t>, anche in modalità informatica.</w:t>
            </w:r>
          </w:p>
        </w:tc>
      </w:tr>
      <w:tr w:rsidR="002C4E78" w:rsidTr="6D2B5BAC" w14:paraId="190BDEA4" w14:textId="77777777">
        <w:tc>
          <w:tcPr>
            <w:tcW w:w="5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2C4E78" w:rsidP="00697C24" w:rsidRDefault="002C4E78" w14:paraId="5FA83112" w14:textId="7777777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C4E78" w:rsidP="00697C24" w:rsidRDefault="002C4E78" w14:paraId="526F75ED" w14:textId="77777777">
            <w:pPr>
              <w:snapToGrid w:val="0"/>
            </w:pPr>
            <w:r>
              <w:rPr>
                <w:sz w:val="24"/>
                <w:szCs w:val="24"/>
              </w:rPr>
              <w:t>Lettura e decodifica dei</w:t>
            </w:r>
            <w:r w:rsidRPr="00741621">
              <w:rPr>
                <w:sz w:val="24"/>
                <w:szCs w:val="24"/>
              </w:rPr>
              <w:t xml:space="preserve"> documenti storiografici (sporadici)</w:t>
            </w:r>
          </w:p>
        </w:tc>
      </w:tr>
      <w:tr w:rsidR="002C4E78" w:rsidTr="6D2B5BAC" w14:paraId="0C32D58E" w14:textId="77777777">
        <w:tc>
          <w:tcPr>
            <w:tcW w:w="5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2C4E78" w:rsidP="00697C24" w:rsidRDefault="002C4E78" w14:paraId="7768EF60" w14:textId="7777777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C4E78" w:rsidP="00697C24" w:rsidRDefault="002C4E78" w14:paraId="0FB41FC1" w14:textId="77777777">
            <w:pPr>
              <w:snapToGrid w:val="0"/>
            </w:pPr>
            <w:r>
              <w:rPr>
                <w:sz w:val="24"/>
                <w:szCs w:val="24"/>
              </w:rPr>
              <w:t>Riassunti e stesure di mappe concettuali e lavori multimediali</w:t>
            </w:r>
          </w:p>
        </w:tc>
      </w:tr>
    </w:tbl>
    <w:p w:rsidR="006C6273" w:rsidRDefault="006C6273" w14:paraId="6E5FF6A2" w14:textId="77777777">
      <w:pPr>
        <w:rPr>
          <w:sz w:val="18"/>
          <w:szCs w:val="18"/>
        </w:rPr>
      </w:pPr>
    </w:p>
    <w:tbl>
      <w:tblPr>
        <w:tblW w:w="994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"/>
        <w:gridCol w:w="9399"/>
      </w:tblGrid>
      <w:tr w:rsidR="006C6273" w:rsidTr="6D2B5BAC" w14:paraId="6E5FF6A4" w14:textId="77777777">
        <w:trPr>
          <w:trHeight w:val="510"/>
        </w:trPr>
        <w:tc>
          <w:tcPr>
            <w:tcW w:w="9943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D9D9" w:themeFill="background1" w:themeFillShade="D9"/>
            <w:tcMar/>
            <w:vAlign w:val="center"/>
          </w:tcPr>
          <w:p w:rsidR="006C6273" w:rsidRDefault="008B73D8" w14:paraId="6E5FF6A3" w14:textId="67A40974">
            <w:pPr>
              <w:widowControl w:val="0"/>
            </w:pPr>
            <w:r w:rsidRPr="6D2B5BAC" w:rsidR="008B73D8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SEZ. </w:t>
            </w:r>
            <w:r w:rsidRPr="6D2B5BAC" w:rsidR="05E83035">
              <w:rPr>
                <w:rFonts w:ascii="Arial" w:hAnsi="Arial" w:cs="Arial"/>
                <w:b w:val="1"/>
                <w:bCs w:val="1"/>
                <w:sz w:val="24"/>
                <w:szCs w:val="24"/>
              </w:rPr>
              <w:t>8</w:t>
            </w:r>
            <w:r w:rsidRPr="6D2B5BAC" w:rsidR="008B73D8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 – METODOLOGIE E STRUMENTI UTILIZZATI</w:t>
            </w:r>
          </w:p>
        </w:tc>
      </w:tr>
      <w:tr w:rsidR="009B603A" w:rsidTr="6D2B5BAC" w14:paraId="27909797" w14:textId="77777777">
        <w:trPr>
          <w:trHeight w:val="74"/>
        </w:trPr>
        <w:tc>
          <w:tcPr>
            <w:tcW w:w="5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  <w:vAlign w:val="center"/>
          </w:tcPr>
          <w:p w:rsidR="009B603A" w:rsidP="00697C24" w:rsidRDefault="009B603A" w14:paraId="171E9AFD" w14:textId="77777777">
            <w:pPr>
              <w:snapToGrid w:val="0"/>
              <w:jc w:val="center"/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39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9B603A" w:rsidP="00697C24" w:rsidRDefault="009B603A" w14:paraId="0C2CA3B2" w14:textId="77777777">
            <w:pPr>
              <w:snapToGrid w:val="0"/>
            </w:pPr>
            <w:r w:rsidRPr="00641FFC">
              <w:rPr>
                <w:sz w:val="24"/>
                <w:szCs w:val="24"/>
              </w:rPr>
              <w:t xml:space="preserve">Lezione frontale, lezione dialogica, </w:t>
            </w:r>
            <w:proofErr w:type="spellStart"/>
            <w:r w:rsidRPr="00641FFC">
              <w:rPr>
                <w:sz w:val="24"/>
                <w:szCs w:val="24"/>
              </w:rPr>
              <w:t>flipped</w:t>
            </w:r>
            <w:proofErr w:type="spellEnd"/>
            <w:r w:rsidRPr="00641FFC">
              <w:rPr>
                <w:sz w:val="24"/>
                <w:szCs w:val="24"/>
              </w:rPr>
              <w:t xml:space="preserve"> </w:t>
            </w:r>
            <w:proofErr w:type="spellStart"/>
            <w:r w:rsidRPr="00641FFC">
              <w:rPr>
                <w:sz w:val="24"/>
                <w:szCs w:val="24"/>
              </w:rPr>
              <w:t>classroom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</w:tc>
      </w:tr>
      <w:tr w:rsidR="009B603A" w:rsidTr="6D2B5BAC" w14:paraId="688A3098" w14:textId="77777777">
        <w:tc>
          <w:tcPr>
            <w:tcW w:w="5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  <w:vAlign w:val="center"/>
          </w:tcPr>
          <w:p w:rsidR="009B603A" w:rsidP="00697C24" w:rsidRDefault="009B603A" w14:paraId="711450F9" w14:textId="77777777">
            <w:pPr>
              <w:snapToGrid w:val="0"/>
              <w:jc w:val="center"/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39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9B603A" w:rsidP="00697C24" w:rsidRDefault="009B603A" w14:paraId="3373477C" w14:textId="77777777">
            <w:pPr>
              <w:snapToGrid w:val="0"/>
            </w:pPr>
            <w:r w:rsidRPr="00641FFC">
              <w:rPr>
                <w:sz w:val="24"/>
                <w:szCs w:val="24"/>
              </w:rPr>
              <w:t>Uso del libro di testo, mappe e schemi digitali, videolezioni, filmati, canzoni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6C6273" w:rsidRDefault="006C6273" w14:paraId="6E5FF6B1" w14:textId="77777777"/>
    <w:tbl>
      <w:tblPr>
        <w:tblW w:w="992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0"/>
      </w:tblGrid>
      <w:tr w:rsidR="006C6273" w:rsidTr="6D2B5BAC" w14:paraId="6E5FF6B3" w14:textId="77777777">
        <w:trPr>
          <w:trHeight w:val="722"/>
        </w:trPr>
        <w:tc>
          <w:tcPr>
            <w:tcW w:w="99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CCCCCC"/>
            <w:tcMar/>
            <w:vAlign w:val="center"/>
          </w:tcPr>
          <w:p w:rsidR="006C6273" w:rsidP="6D2B5BAC" w:rsidRDefault="008B73D8" w14:paraId="6E5FF6B2" w14:textId="7B44F413">
            <w:pPr>
              <w:widowControl w:val="0"/>
              <w:rPr>
                <w:rFonts w:ascii="Arial" w:hAnsi="Arial" w:cs="Arial"/>
                <w:i w:val="1"/>
                <w:iCs w:val="1"/>
              </w:rPr>
            </w:pPr>
            <w:r w:rsidRPr="6D2B5BAC" w:rsidR="008B73D8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SEZ. </w:t>
            </w:r>
            <w:r w:rsidRPr="6D2B5BAC" w:rsidR="1765B60A">
              <w:rPr>
                <w:rFonts w:ascii="Arial" w:hAnsi="Arial" w:cs="Arial"/>
                <w:b w:val="1"/>
                <w:bCs w:val="1"/>
                <w:sz w:val="24"/>
                <w:szCs w:val="24"/>
              </w:rPr>
              <w:t>9</w:t>
            </w:r>
            <w:r w:rsidRPr="6D2B5BAC" w:rsidR="008B73D8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 - VALUTAZIONE DELL’AZIONE DIDATTICA</w:t>
            </w:r>
            <w:r w:rsidRPr="6D2B5BAC">
              <w:rPr>
                <w:rStyle w:val="Richiamoallanotaapidipagina"/>
                <w:rFonts w:ascii="Arial" w:hAnsi="Arial" w:cs="Arial"/>
                <w:b w:val="1"/>
                <w:bCs w:val="1"/>
                <w:sz w:val="24"/>
                <w:szCs w:val="24"/>
              </w:rPr>
              <w:footnoteReference w:id="7"/>
            </w:r>
          </w:p>
        </w:tc>
      </w:tr>
      <w:tr w:rsidR="006C6273" w:rsidTr="6D2B5BAC" w14:paraId="6E5FF6B5" w14:textId="77777777">
        <w:trPr>
          <w:trHeight w:val="960"/>
        </w:trPr>
        <w:tc>
          <w:tcPr>
            <w:tcW w:w="99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</w:tcPr>
          <w:p w:rsidR="006C6273" w:rsidRDefault="00CE1353" w14:paraId="6E5FF6B4" w14:textId="0CF59F60">
            <w:pPr>
              <w:widowControl w:val="0"/>
              <w:snapToGrid w:val="0"/>
              <w:jc w:val="both"/>
              <w:rPr>
                <w:rFonts w:ascii="Arial" w:hAnsi="Arial" w:cs="Arial"/>
              </w:rPr>
            </w:pPr>
            <w:r>
              <w:rPr>
                <w:sz w:val="22"/>
                <w:szCs w:val="22"/>
                <w:lang w:eastAsia="it-IT"/>
              </w:rPr>
              <w:t>La classe si è presentata molto numerosa e generalmente poco disposta allo studio e al lavoro individuale. Le prove effettuate, sia orali che scritte, hanno evidenziato carenze di base soprattutto per quanto riguarda l’analisi del testo letterario e l’elaborazione di testi autonomi; sufficienti le conoscenze storico-letterarie acquisite. Pochi elementi si sono distinti per apprendimento e serietà nell’esecuzione dei compiti e nella preparazione richiesta. La classe nel complesso ha mostrato un interesse e una partecipazione discrete, cui tuttavia non sempre ha fatto seguito uno studio personale adeguato ad un contesto di quinto anno. In generale, il gruppo classe ha raggiunto risultati sufficienti.</w:t>
            </w:r>
          </w:p>
        </w:tc>
      </w:tr>
    </w:tbl>
    <w:p w:rsidR="006C6273" w:rsidRDefault="006C6273" w14:paraId="6E5FF6B6" w14:textId="77777777"/>
    <w:tbl>
      <w:tblPr>
        <w:tblW w:w="992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0"/>
      </w:tblGrid>
      <w:tr w:rsidR="006C6273" w:rsidTr="6D2B5BAC" w14:paraId="6E5FF6B8" w14:textId="77777777">
        <w:trPr>
          <w:trHeight w:val="722"/>
        </w:trPr>
        <w:tc>
          <w:tcPr>
            <w:tcW w:w="99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CCCCCC"/>
            <w:tcMar/>
            <w:vAlign w:val="center"/>
          </w:tcPr>
          <w:p w:rsidR="006C6273" w:rsidP="6D2B5BAC" w:rsidRDefault="008B73D8" w14:paraId="6E5FF6B7" w14:textId="7FA86F59">
            <w:pPr>
              <w:widowControl w:val="0"/>
              <w:rPr>
                <w:rFonts w:ascii="Arial" w:hAnsi="Arial" w:cs="Arial"/>
                <w:i w:val="1"/>
                <w:iCs w:val="1"/>
              </w:rPr>
            </w:pPr>
            <w:r w:rsidRPr="6D2B5BAC" w:rsidR="008B73D8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SEZ. 1</w:t>
            </w:r>
            <w:r w:rsidRPr="6D2B5BAC" w:rsidR="33771458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0</w:t>
            </w:r>
            <w:r w:rsidRPr="6D2B5BAC" w:rsidR="008B73D8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 – TESTI E MATERIALI UTILIZZATI </w:t>
            </w:r>
            <w:r w:rsidRPr="6D2B5BAC">
              <w:rPr>
                <w:rStyle w:val="Richiamoallanotaapidipagina"/>
                <w:rFonts w:ascii="Arial" w:hAnsi="Arial" w:cs="Arial"/>
                <w:b w:val="1"/>
                <w:bCs w:val="1"/>
                <w:sz w:val="24"/>
                <w:szCs w:val="24"/>
              </w:rPr>
              <w:footnoteReference w:id="8"/>
            </w:r>
          </w:p>
        </w:tc>
      </w:tr>
      <w:tr w:rsidR="006C6273" w:rsidTr="6D2B5BAC" w14:paraId="6E5FF6BA" w14:textId="77777777">
        <w:trPr>
          <w:trHeight w:val="960"/>
        </w:trPr>
        <w:tc>
          <w:tcPr>
            <w:tcW w:w="99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</w:tcPr>
          <w:p w:rsidRPr="00C15FE3" w:rsidR="005D2EE8" w:rsidP="005D2EE8" w:rsidRDefault="005D2EE8" w14:paraId="42FE2047" w14:textId="72565463">
            <w:pPr>
              <w:widowControl w:val="0"/>
              <w:rPr>
                <w:bCs/>
                <w:lang w:eastAsia="zh-CN"/>
              </w:rPr>
            </w:pPr>
            <w:r w:rsidRPr="008B76B2">
              <w:rPr>
                <w:rFonts w:ascii="Calibri" w:hAnsi="Calibri" w:eastAsia="DengXian" w:cs="Calibri"/>
                <w:bCs/>
                <w:kern w:val="2"/>
                <w:u w:val="single"/>
                <w:lang w:eastAsia="zh-CN"/>
              </w:rPr>
              <w:t>“</w:t>
            </w:r>
            <w:r w:rsidR="00C15FE3">
              <w:rPr>
                <w:rFonts w:ascii="Calibri" w:hAnsi="Calibri" w:eastAsia="DengXian" w:cs="Calibri"/>
                <w:b/>
                <w:kern w:val="2"/>
                <w:u w:val="single"/>
                <w:lang w:eastAsia="zh-CN"/>
              </w:rPr>
              <w:t xml:space="preserve">Valore storia”, vol.3, </w:t>
            </w:r>
            <w:r w:rsidR="00C15FE3">
              <w:rPr>
                <w:rFonts w:ascii="Calibri" w:hAnsi="Calibri" w:eastAsia="DengXian" w:cs="Calibri"/>
                <w:bCs/>
                <w:kern w:val="2"/>
                <w:lang w:eastAsia="zh-CN"/>
              </w:rPr>
              <w:t>Giovanni De Luna e Marco Meriggi, Pearson editore.</w:t>
            </w:r>
          </w:p>
          <w:p w:rsidR="006C6273" w:rsidP="005D2EE8" w:rsidRDefault="005D2EE8" w14:paraId="6E5FF6B9" w14:textId="2A291564">
            <w:pPr>
              <w:widowControl w:val="0"/>
              <w:snapToGrid w:val="0"/>
              <w:jc w:val="both"/>
              <w:rPr>
                <w:rFonts w:ascii="Arial" w:hAnsi="Arial" w:cs="Arial"/>
              </w:rPr>
            </w:pPr>
            <w:r>
              <w:rPr>
                <w:lang w:eastAsia="zh-CN"/>
              </w:rPr>
              <w:t xml:space="preserve">Materiali pubblicati su </w:t>
            </w:r>
            <w:proofErr w:type="spellStart"/>
            <w:r>
              <w:rPr>
                <w:lang w:eastAsia="zh-CN"/>
              </w:rPr>
              <w:t>classroom</w:t>
            </w:r>
            <w:proofErr w:type="spellEnd"/>
          </w:p>
        </w:tc>
      </w:tr>
    </w:tbl>
    <w:p w:rsidR="006C6273" w:rsidRDefault="006C6273" w14:paraId="6E5FF6BB" w14:textId="77777777"/>
    <w:sectPr w:rsidR="006C6273">
      <w:headerReference w:type="default" r:id="rId7"/>
      <w:pgSz w:w="11906" w:h="16838" w:orient="portrait"/>
      <w:pgMar w:top="2442" w:right="1130" w:bottom="563" w:left="1130" w:header="563" w:footer="0" w:gutter="0"/>
      <w:pgBorders>
        <w:top w:val="double" w:color="000000" w:sz="4" w:space="2"/>
        <w:left w:val="double" w:color="000000" w:sz="4" w:space="31"/>
        <w:bottom w:val="double" w:color="000000" w:sz="4" w:space="2"/>
        <w:right w:val="double" w:color="000000" w:sz="4" w:space="31"/>
      </w:pgBorders>
      <w:cols w:space="720"/>
      <w:formProt w:val="0"/>
      <w:docGrid w:linePitch="360" w:charSpace="24576"/>
      <w:footerReference w:type="default" r:id="Rb9ba826eb18e4bfb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A1309" w:rsidRDefault="007A1309" w14:paraId="6BB94F83" w14:textId="77777777">
      <w:r>
        <w:separator/>
      </w:r>
    </w:p>
  </w:endnote>
  <w:endnote w:type="continuationSeparator" w:id="0">
    <w:p w:rsidR="007A1309" w:rsidRDefault="007A1309" w14:paraId="221708F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nt1158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lanormale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5"/>
      <w:gridCol w:w="3215"/>
      <w:gridCol w:w="3215"/>
    </w:tblGrid>
    <w:tr w:rsidR="6D2B5BAC" w:rsidTr="6D2B5BAC" w14:paraId="0A66CA8B">
      <w:trPr>
        <w:trHeight w:val="300"/>
      </w:trPr>
      <w:tc>
        <w:tcPr>
          <w:tcW w:w="3215" w:type="dxa"/>
          <w:tcMar/>
        </w:tcPr>
        <w:p w:rsidR="6D2B5BAC" w:rsidP="6D2B5BAC" w:rsidRDefault="6D2B5BAC" w14:paraId="02F8C03B" w14:textId="49C46083">
          <w:pPr>
            <w:pStyle w:val="Intestazione"/>
            <w:bidi w:val="0"/>
            <w:ind w:left="-115"/>
            <w:jc w:val="left"/>
          </w:pPr>
        </w:p>
      </w:tc>
      <w:tc>
        <w:tcPr>
          <w:tcW w:w="3215" w:type="dxa"/>
          <w:tcMar/>
        </w:tcPr>
        <w:p w:rsidR="6D2B5BAC" w:rsidP="6D2B5BAC" w:rsidRDefault="6D2B5BAC" w14:paraId="4985FEB2" w14:textId="5DFD569A">
          <w:pPr>
            <w:pStyle w:val="Intestazione"/>
            <w:bidi w:val="0"/>
            <w:jc w:val="center"/>
          </w:pPr>
        </w:p>
      </w:tc>
      <w:tc>
        <w:tcPr>
          <w:tcW w:w="3215" w:type="dxa"/>
          <w:tcMar/>
        </w:tcPr>
        <w:p w:rsidR="6D2B5BAC" w:rsidP="6D2B5BAC" w:rsidRDefault="6D2B5BAC" w14:paraId="76EB2A45" w14:textId="186161CF">
          <w:pPr>
            <w:pStyle w:val="Intestazione"/>
            <w:bidi w:val="0"/>
            <w:ind w:right="-115"/>
            <w:jc w:val="right"/>
          </w:pPr>
        </w:p>
      </w:tc>
    </w:tr>
  </w:tbl>
  <w:p w:rsidR="6D2B5BAC" w:rsidP="6D2B5BAC" w:rsidRDefault="6D2B5BAC" w14:paraId="7646D437" w14:textId="7D43AFFD">
    <w:pPr>
      <w:pStyle w:val="Pidipagin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A1309" w:rsidRDefault="007A1309" w14:paraId="72670E2E" w14:textId="77777777">
      <w:pPr>
        <w:rPr>
          <w:sz w:val="12"/>
        </w:rPr>
      </w:pPr>
      <w:r>
        <w:separator/>
      </w:r>
    </w:p>
  </w:footnote>
  <w:footnote w:type="continuationSeparator" w:id="0">
    <w:p w:rsidR="007A1309" w:rsidRDefault="007A1309" w14:paraId="3AEFC951" w14:textId="77777777">
      <w:pPr>
        <w:rPr>
          <w:sz w:val="12"/>
        </w:rPr>
      </w:pPr>
      <w:r>
        <w:continuationSeparator/>
      </w:r>
    </w:p>
  </w:footnote>
  <w:footnote w:id="1">
    <w:p w:rsidR="006C6273" w:rsidRDefault="008B73D8" w14:paraId="6E5FF6CA" w14:textId="77777777">
      <w:pPr>
        <w:pStyle w:val="Testonotadichiusura"/>
        <w:widowControl w:val="0"/>
      </w:pPr>
      <w:r>
        <w:rPr>
          <w:rStyle w:val="Caratterinotaapidipagina"/>
        </w:rPr>
        <w:footnoteRef/>
      </w:r>
      <w:r>
        <w:rPr>
          <w:i/>
        </w:rPr>
        <w:t xml:space="preserve"> Riferirsi a quanto riportato nel documento del </w:t>
      </w:r>
      <w:proofErr w:type="spellStart"/>
      <w:r>
        <w:rPr>
          <w:i/>
        </w:rPr>
        <w:t>cdc</w:t>
      </w:r>
      <w:proofErr w:type="spellEnd"/>
      <w:r>
        <w:rPr>
          <w:i/>
        </w:rPr>
        <w:t xml:space="preserve"> adattandole alla parte teorica della propria disciplina.</w:t>
      </w:r>
    </w:p>
  </w:footnote>
  <w:footnote w:id="2">
    <w:p w:rsidR="006C6273" w:rsidRDefault="008B73D8" w14:paraId="6E5FF6CB" w14:textId="77777777">
      <w:pPr>
        <w:pStyle w:val="Testonotadichiusura"/>
        <w:widowControl w:val="0"/>
        <w:jc w:val="both"/>
      </w:pPr>
      <w:r>
        <w:rPr>
          <w:rStyle w:val="Caratterinotaapidipagina"/>
        </w:rPr>
        <w:footnoteRef/>
      </w:r>
      <w:r>
        <w:rPr>
          <w:i/>
        </w:rPr>
        <w:t xml:space="preserve"> Riportare le strategie utilizzate. Ad esempio: uso del manuale e delle fonti, lezione interattiva, discussione guidata, visione e analisi di documenti iconografici, ricerca sulla rete, lavoro di gruppo e tra gruppi. Web-</w:t>
      </w:r>
      <w:proofErr w:type="spellStart"/>
      <w:r>
        <w:rPr>
          <w:i/>
        </w:rPr>
        <w:t>quest</w:t>
      </w:r>
      <w:proofErr w:type="spellEnd"/>
      <w:r>
        <w:rPr>
          <w:i/>
        </w:rPr>
        <w:t>, Big6, KWL, apprendistato cognitivo, esagono, organizzatori grafici (mappa concettuale, …).</w:t>
      </w:r>
    </w:p>
  </w:footnote>
  <w:footnote w:id="3">
    <w:p w:rsidR="006C6273" w:rsidRDefault="008B73D8" w14:paraId="6E5FF6CC" w14:textId="77777777">
      <w:pPr>
        <w:pStyle w:val="Testonotadichiusura"/>
        <w:widowControl w:val="0"/>
        <w:jc w:val="both"/>
      </w:pPr>
      <w:r>
        <w:rPr>
          <w:rStyle w:val="Caratterinotaapidipagina"/>
        </w:rPr>
        <w:footnoteRef/>
      </w:r>
      <w:r>
        <w:rPr>
          <w:i/>
        </w:rPr>
        <w:t xml:space="preserve"> Da  individuare nella scheda relativa alla disciplina nel DPR 15/3/10 “Linee guida per l’Istruzione Tecnica”.</w:t>
      </w:r>
    </w:p>
  </w:footnote>
  <w:footnote w:id="4">
    <w:p w:rsidR="006C6273" w:rsidRDefault="008B73D8" w14:paraId="6E5FF6CD" w14:textId="77777777">
      <w:pPr>
        <w:pStyle w:val="Testonotadichiusura"/>
        <w:widowControl w:val="0"/>
      </w:pPr>
      <w:r>
        <w:rPr>
          <w:rStyle w:val="Caratterinotaapidipagina"/>
        </w:rPr>
        <w:footnoteRef/>
      </w:r>
      <w:r>
        <w:rPr>
          <w:i/>
        </w:rPr>
        <w:t xml:space="preserve"> Riportare le esperienze di laboratorio, le esercitazioni e le certificazioni informatiche, gli stage, ove previsto.</w:t>
      </w:r>
    </w:p>
  </w:footnote>
  <w:footnote w:id="6">
    <w:p w:rsidR="006C6273" w:rsidRDefault="008B73D8" w14:paraId="6E5FF6CF" w14:textId="77777777">
      <w:pPr>
        <w:pStyle w:val="Testonotadichiusura"/>
        <w:widowControl w:val="0"/>
      </w:pPr>
      <w:r>
        <w:rPr>
          <w:rStyle w:val="Caratterinotaapidipagina"/>
        </w:rPr>
        <w:footnoteRef/>
      </w:r>
      <w:r>
        <w:rPr>
          <w:i/>
        </w:rPr>
        <w:t xml:space="preserve"> Indicare le modalità adottate per le verifiche formative e sommative</w:t>
      </w:r>
    </w:p>
  </w:footnote>
  <w:footnote w:id="7">
    <w:p w:rsidR="006C6273" w:rsidRDefault="008B73D8" w14:paraId="6E5FF6D0" w14:textId="77777777">
      <w:pPr>
        <w:pStyle w:val="Testonotadichiusura"/>
        <w:widowControl w:val="0"/>
      </w:pPr>
      <w:r>
        <w:rPr>
          <w:rStyle w:val="Caratterinotaapidipagina"/>
        </w:rPr>
        <w:footnoteRef/>
      </w:r>
      <w:r>
        <w:rPr>
          <w:i/>
        </w:rPr>
        <w:t xml:space="preserve"> Eventuali osservazioni sull’andamento dell’anno scolastico (tempi, sviluppo del programma, continuità) e sull’efficacia della proposta didattica (risultati in termini di formazione e crescita culturale)</w:t>
      </w:r>
    </w:p>
  </w:footnote>
  <w:footnote w:id="8">
    <w:p w:rsidR="006C6273" w:rsidRDefault="008B73D8" w14:paraId="6E5FF6D1" w14:textId="77777777">
      <w:pPr>
        <w:pStyle w:val="Testonotaapidipagina"/>
        <w:widowControl w:val="0"/>
        <w:ind w:firstLine="0"/>
        <w:rPr>
          <w:i/>
          <w:iCs/>
        </w:rPr>
      </w:pPr>
      <w:r>
        <w:rPr>
          <w:rStyle w:val="Caratterinotaapidipagina"/>
        </w:rPr>
        <w:footnoteRef/>
      </w:r>
      <w:r>
        <w:rPr>
          <w:i/>
          <w:iCs/>
        </w:rPr>
        <w:t xml:space="preserve"> Libro di testo in adozione, materiali didattici (anche multimediali) utilizzati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tbl>
    <w:tblPr>
      <w:tblW w:w="10216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18"/>
      <w:gridCol w:w="6383"/>
      <w:gridCol w:w="1715"/>
    </w:tblGrid>
    <w:tr w:rsidR="006C6273" w:rsidTr="6D2B5BAC" w14:paraId="6E5FF6C2" w14:textId="77777777">
      <w:trPr>
        <w:cantSplit/>
        <w:trHeight w:val="1266"/>
        <w:jc w:val="center"/>
      </w:trPr>
      <w:tc>
        <w:tcPr>
          <w:tcW w:w="2118" w:type="dxa"/>
          <w:vMerge w:val="restart"/>
          <w:tc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</w:tcBorders>
          <w:shd w:val="clear" w:color="auto" w:fill="auto"/>
          <w:tcMar/>
          <w:vAlign w:val="center"/>
        </w:tcPr>
        <w:p w:rsidR="006C6273" w:rsidRDefault="008B73D8" w14:paraId="6E5FF6BE" w14:textId="77777777">
          <w:pPr>
            <w:widowControl w:val="0"/>
            <w:spacing w:before="120"/>
            <w:jc w:val="center"/>
            <w:rPr>
              <w:rFonts w:ascii="Arial" w:hAnsi="Arial" w:cs="Arial"/>
              <w:bCs/>
              <w:iCs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6E5FF6C8" wp14:editId="6E5FF6C9">
                <wp:extent cx="1043305" cy="105537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305" cy="1055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3" w:type="dxa"/>
          <w:vMerge w:val="restart"/>
          <w:tc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</w:tcBorders>
          <w:shd w:val="clear" w:color="auto" w:fill="auto"/>
          <w:tcMar/>
          <w:vAlign w:val="center"/>
        </w:tcPr>
        <w:p w:rsidR="006C6273" w:rsidRDefault="008B73D8" w14:paraId="6E5FF6BF" w14:textId="77777777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PROGRAMMAZIONE DIDATTICA</w:t>
          </w:r>
        </w:p>
        <w:p w:rsidR="006C6273" w:rsidRDefault="008B73D8" w14:paraId="6E5FF6C0" w14:textId="77777777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proofErr w:type="spellStart"/>
          <w:r>
            <w:rPr>
              <w:rFonts w:ascii="Arial" w:hAnsi="Arial"/>
              <w:bCs/>
              <w:i/>
              <w:sz w:val="18"/>
              <w:szCs w:val="18"/>
            </w:rPr>
            <w:t>Mod</w:t>
          </w:r>
          <w:proofErr w:type="spellEnd"/>
          <w:r>
            <w:rPr>
              <w:rFonts w:ascii="Arial" w:hAnsi="Arial"/>
              <w:bCs/>
              <w:i/>
              <w:sz w:val="18"/>
              <w:szCs w:val="18"/>
            </w:rPr>
            <w:t>. MQ08A03 Rev. 1</w:t>
          </w:r>
        </w:p>
      </w:tc>
      <w:tc>
        <w:tcPr>
          <w:tcW w:w="1715" w:type="dxa"/>
          <w:tc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</w:tcBorders>
          <w:shd w:val="clear" w:color="auto" w:fill="auto"/>
          <w:tcMar/>
          <w:vAlign w:val="center"/>
        </w:tcPr>
        <w:p w:rsidR="006C6273" w:rsidP="6D2B5BAC" w:rsidRDefault="008B73D8" w14:paraId="6E5FF6C1" w14:textId="7004E755">
          <w:pPr>
            <w:widowControl w:val="0"/>
            <w:spacing w:before="120"/>
            <w:jc w:val="center"/>
            <w:rPr>
              <w:rFonts w:ascii="Arial" w:hAnsi="Arial" w:cs="Arial"/>
              <w:b w:val="1"/>
              <w:bCs w:val="1"/>
              <w:sz w:val="22"/>
              <w:szCs w:val="22"/>
            </w:rPr>
          </w:pPr>
          <w:r w:rsidRPr="6D2B5BAC" w:rsidR="6D2B5BAC">
            <w:rPr>
              <w:rFonts w:ascii="Arial" w:hAnsi="Arial" w:cs="Arial"/>
              <w:b w:val="1"/>
              <w:bCs w:val="1"/>
              <w:sz w:val="22"/>
              <w:szCs w:val="22"/>
            </w:rPr>
            <w:t>A.S. 202</w:t>
          </w:r>
          <w:r w:rsidRPr="6D2B5BAC" w:rsidR="6D2B5BAC">
            <w:rPr>
              <w:rFonts w:ascii="Arial" w:hAnsi="Arial" w:cs="Arial"/>
              <w:b w:val="1"/>
              <w:bCs w:val="1"/>
              <w:sz w:val="22"/>
              <w:szCs w:val="22"/>
            </w:rPr>
            <w:t>4</w:t>
          </w:r>
          <w:r w:rsidRPr="6D2B5BAC" w:rsidR="6D2B5BAC">
            <w:rPr>
              <w:rFonts w:ascii="Arial" w:hAnsi="Arial" w:cs="Arial"/>
              <w:b w:val="1"/>
              <w:bCs w:val="1"/>
              <w:sz w:val="22"/>
              <w:szCs w:val="22"/>
            </w:rPr>
            <w:t>/2</w:t>
          </w:r>
          <w:r w:rsidRPr="6D2B5BAC" w:rsidR="6D2B5BAC">
            <w:rPr>
              <w:rFonts w:ascii="Arial" w:hAnsi="Arial" w:cs="Arial"/>
              <w:b w:val="1"/>
              <w:bCs w:val="1"/>
              <w:sz w:val="22"/>
              <w:szCs w:val="22"/>
            </w:rPr>
            <w:t>5</w:t>
          </w:r>
        </w:p>
      </w:tc>
    </w:tr>
    <w:tr w:rsidR="006C6273" w:rsidTr="6D2B5BAC" w14:paraId="6E5FF6C6" w14:textId="77777777">
      <w:trPr>
        <w:cantSplit/>
        <w:trHeight w:val="555"/>
        <w:jc w:val="center"/>
      </w:trPr>
      <w:tc>
        <w:tcPr>
          <w:tcW w:w="2118" w:type="dxa"/>
          <w:vMerge/>
          <w:tcBorders/>
          <w:tcMar/>
          <w:vAlign w:val="center"/>
        </w:tcPr>
        <w:p w:rsidR="006C6273" w:rsidRDefault="006C6273" w14:paraId="6E5FF6C3" w14:textId="77777777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6383" w:type="dxa"/>
          <w:vMerge/>
          <w:tcBorders/>
          <w:tcMar/>
          <w:vAlign w:val="center"/>
        </w:tcPr>
        <w:p w:rsidR="006C6273" w:rsidRDefault="006C6273" w14:paraId="6E5FF6C4" w14:textId="77777777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1715" w:type="dxa"/>
          <w:tc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</w:tcBorders>
          <w:shd w:val="clear" w:color="auto" w:fill="auto"/>
          <w:tcMar/>
          <w:vAlign w:val="center"/>
        </w:tcPr>
        <w:p w:rsidR="006C6273" w:rsidRDefault="008B73D8" w14:paraId="6E5FF6C5" w14:textId="20A88629">
          <w:pPr>
            <w:widowControl w:val="0"/>
            <w:jc w:val="center"/>
          </w:pPr>
          <w:r>
            <w:rPr>
              <w:b/>
            </w:rPr>
            <w:t>Pag. 1/</w:t>
          </w:r>
          <w:r w:rsidR="00E05FB7">
            <w:rPr>
              <w:rStyle w:val="Numerodipagina"/>
            </w:rPr>
            <w:t>5</w:t>
          </w:r>
        </w:p>
      </w:tc>
    </w:tr>
  </w:tbl>
  <w:p w:rsidR="006C6273" w:rsidRDefault="006C6273" w14:paraId="6E5FF6C7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4F1"/>
    <w:multiLevelType w:val="hybridMultilevel"/>
    <w:tmpl w:val="64DE183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61101F"/>
    <w:multiLevelType w:val="hybridMultilevel"/>
    <w:tmpl w:val="6F3E2A2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370C7D"/>
    <w:multiLevelType w:val="hybridMultilevel"/>
    <w:tmpl w:val="EFA40D6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A14B5F"/>
    <w:multiLevelType w:val="hybridMultilevel"/>
    <w:tmpl w:val="6862F95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247706"/>
    <w:multiLevelType w:val="hybridMultilevel"/>
    <w:tmpl w:val="CBBC83B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C7841D3"/>
    <w:multiLevelType w:val="hybridMultilevel"/>
    <w:tmpl w:val="F47037E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3D6605E"/>
    <w:multiLevelType w:val="hybridMultilevel"/>
    <w:tmpl w:val="7C6E18D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BE9079D"/>
    <w:multiLevelType w:val="hybridMultilevel"/>
    <w:tmpl w:val="860C10C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23520BC"/>
    <w:multiLevelType w:val="hybridMultilevel"/>
    <w:tmpl w:val="1BBAEC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6FE38D3"/>
    <w:multiLevelType w:val="hybridMultilevel"/>
    <w:tmpl w:val="C6F8C9B8"/>
    <w:lvl w:ilvl="0" w:tplc="F6141A50">
      <w:start w:val="1"/>
      <w:numFmt w:val="decimal"/>
      <w:lvlText w:val="%1)"/>
      <w:lvlJc w:val="left"/>
      <w:pPr>
        <w:ind w:left="720" w:hanging="360"/>
      </w:pPr>
      <w:rPr>
        <w:rFonts w:hint="default" w:ascii="Calibri" w:hAnsi="Calibri" w:eastAsia="DengXian" w:cs="Calibr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8F39F8"/>
    <w:multiLevelType w:val="hybridMultilevel"/>
    <w:tmpl w:val="6172EC7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A653DFD"/>
    <w:multiLevelType w:val="hybridMultilevel"/>
    <w:tmpl w:val="B65A1F1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10"/>
  </w:num>
  <w:num w:numId="5">
    <w:abstractNumId w:val="4"/>
  </w:num>
  <w:num w:numId="6">
    <w:abstractNumId w:val="3"/>
  </w:num>
  <w:num w:numId="7">
    <w:abstractNumId w:val="8"/>
  </w:num>
  <w:num w:numId="8">
    <w:abstractNumId w:val="2"/>
  </w:num>
  <w:num w:numId="9">
    <w:abstractNumId w:val="6"/>
  </w:num>
  <w:num w:numId="10">
    <w:abstractNumId w:val="1"/>
  </w:num>
  <w:num w:numId="11">
    <w:abstractNumId w:val="0"/>
  </w:num>
  <w:num w:numId="12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273"/>
    <w:rsid w:val="00031919"/>
    <w:rsid w:val="00045FB6"/>
    <w:rsid w:val="000C7FFC"/>
    <w:rsid w:val="000F55DD"/>
    <w:rsid w:val="001B1428"/>
    <w:rsid w:val="00264AAA"/>
    <w:rsid w:val="00270677"/>
    <w:rsid w:val="002B7359"/>
    <w:rsid w:val="002C4E78"/>
    <w:rsid w:val="003B75E7"/>
    <w:rsid w:val="00443116"/>
    <w:rsid w:val="004511C7"/>
    <w:rsid w:val="004A0BBF"/>
    <w:rsid w:val="00580335"/>
    <w:rsid w:val="0059265B"/>
    <w:rsid w:val="005D2EE8"/>
    <w:rsid w:val="006B5FC5"/>
    <w:rsid w:val="006C6273"/>
    <w:rsid w:val="00757CD5"/>
    <w:rsid w:val="007A1309"/>
    <w:rsid w:val="00833AB6"/>
    <w:rsid w:val="0084104F"/>
    <w:rsid w:val="0084649E"/>
    <w:rsid w:val="00850133"/>
    <w:rsid w:val="008534A3"/>
    <w:rsid w:val="008B6D72"/>
    <w:rsid w:val="008B73D8"/>
    <w:rsid w:val="00967FC8"/>
    <w:rsid w:val="009A0C01"/>
    <w:rsid w:val="009B603A"/>
    <w:rsid w:val="009F5AFE"/>
    <w:rsid w:val="00A36CB0"/>
    <w:rsid w:val="00A5700D"/>
    <w:rsid w:val="00B0065C"/>
    <w:rsid w:val="00B20665"/>
    <w:rsid w:val="00C03AC2"/>
    <w:rsid w:val="00C127D0"/>
    <w:rsid w:val="00C14CFC"/>
    <w:rsid w:val="00C15FE3"/>
    <w:rsid w:val="00CE1353"/>
    <w:rsid w:val="00CF7484"/>
    <w:rsid w:val="00D00A39"/>
    <w:rsid w:val="00D73676"/>
    <w:rsid w:val="00E05FB7"/>
    <w:rsid w:val="00E47317"/>
    <w:rsid w:val="00E6031F"/>
    <w:rsid w:val="00F34AF8"/>
    <w:rsid w:val="012A51F3"/>
    <w:rsid w:val="02D82719"/>
    <w:rsid w:val="03CE1873"/>
    <w:rsid w:val="05E83035"/>
    <w:rsid w:val="08E0A50B"/>
    <w:rsid w:val="08E33B32"/>
    <w:rsid w:val="0A2FFBD1"/>
    <w:rsid w:val="0D97A2E6"/>
    <w:rsid w:val="103F8E1E"/>
    <w:rsid w:val="1092ACCE"/>
    <w:rsid w:val="137EDD37"/>
    <w:rsid w:val="1521559E"/>
    <w:rsid w:val="15CDA56D"/>
    <w:rsid w:val="1765B60A"/>
    <w:rsid w:val="1B5A0FB3"/>
    <w:rsid w:val="1B9A729B"/>
    <w:rsid w:val="1C5C2D43"/>
    <w:rsid w:val="1CDCE9A4"/>
    <w:rsid w:val="214F4222"/>
    <w:rsid w:val="2431F883"/>
    <w:rsid w:val="27426C1E"/>
    <w:rsid w:val="27AFEBBF"/>
    <w:rsid w:val="288CAE7B"/>
    <w:rsid w:val="2A1AA832"/>
    <w:rsid w:val="2A70A8A4"/>
    <w:rsid w:val="2BC3D0A4"/>
    <w:rsid w:val="30CC56C0"/>
    <w:rsid w:val="335EFF85"/>
    <w:rsid w:val="33771458"/>
    <w:rsid w:val="35BC2CBF"/>
    <w:rsid w:val="37077171"/>
    <w:rsid w:val="39669C06"/>
    <w:rsid w:val="3C2DA582"/>
    <w:rsid w:val="3C4320B9"/>
    <w:rsid w:val="3F544137"/>
    <w:rsid w:val="3FA5C7BD"/>
    <w:rsid w:val="40B8810B"/>
    <w:rsid w:val="41E925E9"/>
    <w:rsid w:val="44FCF385"/>
    <w:rsid w:val="471F4518"/>
    <w:rsid w:val="4F05E2E0"/>
    <w:rsid w:val="4F5F61BC"/>
    <w:rsid w:val="513D7E8B"/>
    <w:rsid w:val="54664ACD"/>
    <w:rsid w:val="54EAD501"/>
    <w:rsid w:val="580ED707"/>
    <w:rsid w:val="588C29FB"/>
    <w:rsid w:val="58FA309D"/>
    <w:rsid w:val="5AC5110A"/>
    <w:rsid w:val="5C579C51"/>
    <w:rsid w:val="5D5FB559"/>
    <w:rsid w:val="5F5E4318"/>
    <w:rsid w:val="5F9D125E"/>
    <w:rsid w:val="6150EAB4"/>
    <w:rsid w:val="6477AE2F"/>
    <w:rsid w:val="66B41BF2"/>
    <w:rsid w:val="672B9F3A"/>
    <w:rsid w:val="69201726"/>
    <w:rsid w:val="6C503DCE"/>
    <w:rsid w:val="6D1E228D"/>
    <w:rsid w:val="6D2B5BAC"/>
    <w:rsid w:val="6E402918"/>
    <w:rsid w:val="6EE3AE46"/>
    <w:rsid w:val="77C33CA2"/>
    <w:rsid w:val="77D52044"/>
    <w:rsid w:val="78ED0A6C"/>
    <w:rsid w:val="7C9A2DC6"/>
    <w:rsid w:val="7F7B535C"/>
    <w:rsid w:val="7F9D40A1"/>
    <w:rsid w:val="7FCB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FF5FF"/>
  <w15:docId w15:val="{48E8F224-D9BC-4B25-9BD9-B6DD63DFCFC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Cs w:val="22"/>
        <w:lang w:val="it-IT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221D43"/>
    <w:rPr>
      <w:rFonts w:ascii="Times New Roman" w:hAnsi="Times New Roman" w:eastAsia="Times New Roman" w:cs="Times New Roman"/>
      <w:szCs w:val="20"/>
      <w:lang w:eastAsia="ar-SA"/>
    </w:rPr>
  </w:style>
  <w:style w:type="paragraph" w:styleId="Titolo1">
    <w:name w:val="heading 1"/>
    <w:basedOn w:val="LO-normal"/>
    <w:next w:val="Normale"/>
    <w:qFormat/>
    <w:pPr>
      <w:keepNext/>
      <w:tabs>
        <w:tab w:val="left" w:pos="0"/>
        <w:tab w:val="left" w:pos="9923"/>
      </w:tabs>
      <w:jc w:val="center"/>
      <w:outlineLvl w:val="0"/>
    </w:pPr>
    <w:rPr>
      <w:b/>
      <w:i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nternet" w:customStyle="1">
    <w:name w:val="Collegamento Internet"/>
    <w:rPr>
      <w:color w:val="000080"/>
      <w:u w:val="single"/>
    </w:rPr>
  </w:style>
  <w:style w:type="character" w:styleId="WW-Carpredefinitoparagrafo" w:customStyle="1">
    <w:name w:val="WW-Car. predefinito paragrafo"/>
    <w:qFormat/>
  </w:style>
  <w:style w:type="character" w:styleId="Numerodipagina" w:customStyle="1">
    <w:name w:val="Numero di pagina"/>
    <w:basedOn w:val="WW-Carpredefinitoparagrafo"/>
  </w:style>
  <w:style w:type="character" w:styleId="Caratterinotaapidipagina" w:customStyle="1">
    <w:name w:val="Caratteri nota a piè di pagina"/>
    <w:qFormat/>
  </w:style>
  <w:style w:type="character" w:styleId="Richiamoallanotaapidipagina" w:customStyle="1">
    <w:name w:val="Richiamo alla nota a piè di pagina"/>
    <w:rPr>
      <w:vertAlign w:val="superscript"/>
    </w:rPr>
  </w:style>
  <w:style w:type="character" w:styleId="Richiamoallanotadichiusura" w:customStyle="1">
    <w:name w:val="Richiamo alla nota di chiusura"/>
    <w:rPr>
      <w:vertAlign w:val="superscript"/>
    </w:rPr>
  </w:style>
  <w:style w:type="character" w:styleId="Caratterinotadichiusura" w:customStyle="1">
    <w:name w:val="Caratteri nota di chiusura"/>
    <w:qFormat/>
  </w:style>
  <w:style w:type="character" w:styleId="TestonotadichiusuraCarattere" w:customStyle="1">
    <w:name w:val="Testo nota di chiusura Carattere"/>
    <w:basedOn w:val="Carpredefinitoparagrafo"/>
    <w:link w:val="Testonotadichiusura"/>
    <w:qFormat/>
    <w:rsid w:val="006C5DDE"/>
    <w:rPr>
      <w:rFonts w:ascii="Times New Roman" w:hAnsi="Times New Roman" w:eastAsia="Times New Roman" w:cs="Times New Roman"/>
      <w:szCs w:val="20"/>
      <w:lang w:eastAsia="ar-SA"/>
    </w:rPr>
  </w:style>
  <w:style w:type="character" w:styleId="EndnoteCharacters" w:customStyle="1">
    <w:name w:val="Endnote Characters"/>
    <w:semiHidden/>
    <w:unhideWhenUsed/>
    <w:qFormat/>
    <w:rsid w:val="006C5DD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e"/>
    <w:qFormat/>
    <w:pPr>
      <w:suppressLineNumbers/>
    </w:pPr>
    <w:rPr>
      <w:rFonts w:cs="Lucida Sans"/>
    </w:rPr>
  </w:style>
  <w:style w:type="paragraph" w:styleId="Contenutotabella" w:customStyle="1">
    <w:name w:val="Contenuto tabella"/>
    <w:basedOn w:val="Normale"/>
    <w:qFormat/>
    <w:pPr>
      <w:suppressLineNumbers/>
    </w:pPr>
  </w:style>
  <w:style w:type="paragraph" w:styleId="Titolotabella" w:customStyle="1">
    <w:name w:val="Titolo tabella"/>
    <w:basedOn w:val="Contenutotabella"/>
    <w:qFormat/>
    <w:pPr>
      <w:jc w:val="center"/>
    </w:pPr>
    <w:rPr>
      <w:b/>
      <w:bCs/>
    </w:rPr>
  </w:style>
  <w:style w:type="paragraph" w:styleId="LO-normal" w:customStyle="1">
    <w:name w:val="LO-normal"/>
    <w:qFormat/>
    <w:pPr>
      <w:spacing w:after="160" w:line="259" w:lineRule="auto"/>
    </w:pPr>
  </w:style>
  <w:style w:type="paragraph" w:styleId="Intestazioneepidipagina" w:customStyle="1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styleId="Testonotaapidipagina">
    <w:name w:val="footnote text"/>
    <w:basedOn w:val="Normale"/>
    <w:pPr>
      <w:suppressLineNumbers/>
      <w:ind w:left="339" w:hanging="339"/>
    </w:pPr>
  </w:style>
  <w:style w:type="paragraph" w:styleId="Testonotadichiusura">
    <w:name w:val="endnote text"/>
    <w:basedOn w:val="Normale"/>
    <w:link w:val="TestonotadichiusuraCarattere"/>
  </w:style>
  <w:style w:type="paragraph" w:styleId="Paragrafoelenco">
    <w:name w:val="List Paragraph"/>
    <w:basedOn w:val="Normale"/>
    <w:uiPriority w:val="34"/>
    <w:qFormat/>
    <w:rsid w:val="00264AAA"/>
    <w:pPr>
      <w:suppressAutoHyphens w:val="0"/>
      <w:spacing w:after="200" w:line="276" w:lineRule="auto"/>
      <w:ind w:left="720"/>
      <w:contextualSpacing/>
    </w:pPr>
    <w:rPr>
      <w:rFonts w:asciiTheme="minorHAnsi" w:hAnsiTheme="minorHAnsi" w:eastAsiaTheme="minorEastAsia" w:cstheme="minorBidi"/>
      <w:sz w:val="22"/>
      <w:szCs w:val="22"/>
      <w:lang w:eastAsia="it-IT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lanormale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footer" Target="footer.xml" Id="Rb9ba826eb18e4bfb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maria vittoria ruscito</dc:creator>
  <dc:description/>
  <lastModifiedBy>Simone Di leonardo</lastModifiedBy>
  <revision>58</revision>
  <dcterms:created xsi:type="dcterms:W3CDTF">2022-05-18T17:29:00.0000000Z</dcterms:created>
  <dcterms:modified xsi:type="dcterms:W3CDTF">2025-06-03T18:41:24.6236490Z</dcterms:modified>
  <dc:language>it-IT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